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825" w:rsidRDefault="00991825" w:rsidP="00763235">
      <w:pPr>
        <w:rPr>
          <w:b/>
          <w:sz w:val="24"/>
          <w:szCs w:val="24"/>
        </w:rPr>
      </w:pPr>
    </w:p>
    <w:p w:rsidR="00763235" w:rsidRPr="00991825" w:rsidRDefault="00C12CC5" w:rsidP="00763235">
      <w:pPr>
        <w:rPr>
          <w:sz w:val="24"/>
          <w:szCs w:val="24"/>
        </w:rPr>
      </w:pPr>
      <w:r w:rsidRPr="00991825">
        <w:rPr>
          <w:b/>
          <w:sz w:val="24"/>
          <w:szCs w:val="24"/>
        </w:rPr>
        <w:t xml:space="preserve">Part A. </w:t>
      </w:r>
      <w:r w:rsidR="00340E41" w:rsidRPr="00991825">
        <w:rPr>
          <w:b/>
          <w:sz w:val="24"/>
          <w:szCs w:val="24"/>
        </w:rPr>
        <w:t>Historical Context</w:t>
      </w:r>
    </w:p>
    <w:p w:rsidR="00B35F07" w:rsidRPr="00B35F07" w:rsidRDefault="00B35F07" w:rsidP="00B35F07">
      <w:pPr>
        <w:rPr>
          <w:rFonts w:asciiTheme="majorHAnsi" w:hAnsiTheme="majorHAnsi" w:cs="Arial"/>
          <w:bCs/>
          <w:noProof/>
          <w:lang w:val="en-AU" w:eastAsia="en-NZ"/>
        </w:rPr>
      </w:pPr>
      <w:r w:rsidRPr="00B35F07">
        <w:rPr>
          <w:rFonts w:asciiTheme="majorHAnsi" w:hAnsiTheme="majorHAnsi" w:cs="Arial"/>
          <w:b/>
          <w:bCs/>
          <w:noProof/>
          <w:lang w:val="en-AU" w:eastAsia="en-NZ"/>
        </w:rPr>
        <w:t>Maori (AD1000)</w:t>
      </w:r>
      <w:r w:rsidRPr="00B35F07">
        <w:rPr>
          <w:rFonts w:asciiTheme="majorHAnsi" w:hAnsiTheme="majorHAnsi" w:cs="Arial"/>
          <w:b/>
          <w:bCs/>
          <w:noProof/>
          <w:lang w:val="en-AU" w:eastAsia="en-NZ"/>
        </w:rPr>
        <w:br/>
      </w:r>
      <w:r w:rsidRPr="00B35F07">
        <w:rPr>
          <w:rFonts w:asciiTheme="majorHAnsi" w:hAnsiTheme="majorHAnsi" w:cs="Arial"/>
          <w:noProof/>
          <w:lang w:val="en-AU" w:eastAsia="en-NZ"/>
        </w:rPr>
        <w:t>Thought to have migrated from Asian countries, followed by Polynesia. Described in the legend of kupe in seven canoes from the ancient homeland called hawaiiki</w:t>
      </w:r>
    </w:p>
    <w:p w:rsidR="00B35F07" w:rsidRDefault="00B35F07" w:rsidP="00B35F07">
      <w:pPr>
        <w:rPr>
          <w:rFonts w:asciiTheme="majorHAnsi" w:hAnsiTheme="majorHAnsi" w:cs="Arial"/>
          <w:b/>
          <w:noProof/>
          <w:lang w:eastAsia="en-NZ"/>
        </w:rPr>
      </w:pPr>
      <w:r w:rsidRPr="00B35F07">
        <w:rPr>
          <w:rFonts w:asciiTheme="majorHAnsi" w:hAnsiTheme="majorHAnsi" w:cs="Arial"/>
          <w:b/>
          <w:bCs/>
          <w:noProof/>
          <w:lang w:val="en-AU" w:eastAsia="en-NZ"/>
        </w:rPr>
        <w:t>European settlers</w:t>
      </w:r>
    </w:p>
    <w:p w:rsidR="00B35F07" w:rsidRPr="00B35F07" w:rsidRDefault="00B35F07" w:rsidP="00B35F07">
      <w:pPr>
        <w:rPr>
          <w:rFonts w:asciiTheme="majorHAnsi" w:hAnsiTheme="majorHAnsi" w:cs="Arial"/>
          <w:noProof/>
          <w:lang w:eastAsia="en-NZ"/>
        </w:rPr>
      </w:pPr>
      <w:r w:rsidRPr="00B35F07">
        <w:rPr>
          <w:rFonts w:asciiTheme="majorHAnsi" w:hAnsiTheme="majorHAnsi" w:cs="Arial"/>
          <w:noProof/>
          <w:lang w:val="en-AU" w:eastAsia="en-NZ"/>
        </w:rPr>
        <w:t>Tasman 1642; Cook 1769. For over 200 years the flow of Europeans has continued</w:t>
      </w:r>
      <w:r w:rsidR="00340E41">
        <w:rPr>
          <w:rFonts w:asciiTheme="majorHAnsi" w:hAnsiTheme="majorHAnsi" w:cs="Arial"/>
          <w:noProof/>
          <w:lang w:val="en-AU" w:eastAsia="en-NZ"/>
        </w:rPr>
        <w:t>. Chinese and Indian migrants also joined the gold rush of the late 1800’s</w:t>
      </w:r>
    </w:p>
    <w:p w:rsidR="00B35F07" w:rsidRDefault="00B35F07" w:rsidP="00B35F07">
      <w:pPr>
        <w:rPr>
          <w:rFonts w:asciiTheme="majorHAnsi" w:hAnsiTheme="majorHAnsi" w:cs="Arial"/>
          <w:b/>
          <w:noProof/>
          <w:lang w:eastAsia="en-NZ"/>
        </w:rPr>
      </w:pPr>
      <w:r w:rsidRPr="00B35F07">
        <w:rPr>
          <w:rFonts w:asciiTheme="majorHAnsi" w:hAnsiTheme="majorHAnsi" w:cs="Arial"/>
          <w:b/>
          <w:bCs/>
          <w:noProof/>
          <w:lang w:val="en-AU" w:eastAsia="en-NZ"/>
        </w:rPr>
        <w:t>Polynesians (1960s onwards)</w:t>
      </w:r>
      <w:r>
        <w:rPr>
          <w:rFonts w:asciiTheme="majorHAnsi" w:hAnsiTheme="majorHAnsi" w:cs="Arial"/>
          <w:b/>
          <w:noProof/>
          <w:lang w:eastAsia="en-NZ"/>
        </w:rPr>
        <w:t xml:space="preserve"> </w:t>
      </w:r>
    </w:p>
    <w:p w:rsidR="00763235" w:rsidRPr="00B35F07" w:rsidRDefault="003821AB" w:rsidP="00B35F07">
      <w:pPr>
        <w:rPr>
          <w:rFonts w:asciiTheme="majorHAnsi" w:hAnsiTheme="majorHAnsi" w:cs="Arial"/>
          <w:noProof/>
          <w:lang w:eastAsia="en-NZ"/>
        </w:rPr>
      </w:pPr>
      <w:r>
        <w:rPr>
          <w:rFonts w:asciiTheme="majorHAnsi" w:hAnsiTheme="majorHAnsi" w:cs="Arial"/>
          <w:noProof/>
          <w:lang w:val="en-AU" w:eastAsia="en-NZ"/>
        </w:rPr>
        <w:t xml:space="preserve">Immigration of Polynesians </w:t>
      </w:r>
      <w:r w:rsidR="00B35F07" w:rsidRPr="00B35F07">
        <w:rPr>
          <w:rFonts w:asciiTheme="majorHAnsi" w:hAnsiTheme="majorHAnsi" w:cs="Arial"/>
          <w:noProof/>
          <w:lang w:val="en-AU" w:eastAsia="en-NZ"/>
        </w:rPr>
        <w:t>encouraged</w:t>
      </w:r>
      <w:r w:rsidR="00B35F07" w:rsidRPr="00B35F07">
        <w:rPr>
          <w:rFonts w:asciiTheme="majorHAnsi" w:hAnsiTheme="majorHAnsi" w:cs="Arial"/>
          <w:noProof/>
          <w:lang w:eastAsia="en-NZ"/>
        </w:rPr>
        <w:t xml:space="preserve">. </w:t>
      </w:r>
      <w:r w:rsidR="00B35F07" w:rsidRPr="00B35F07">
        <w:rPr>
          <w:rFonts w:asciiTheme="majorHAnsi" w:hAnsiTheme="majorHAnsi" w:cs="Arial"/>
          <w:noProof/>
          <w:lang w:val="en-AU" w:eastAsia="en-NZ"/>
        </w:rPr>
        <w:t>Many migrate for education, job opportunities, to be with family who have already migrated.</w:t>
      </w:r>
    </w:p>
    <w:p w:rsidR="00B35F07" w:rsidRDefault="00B35F07" w:rsidP="00B35F07">
      <w:r>
        <w:t>Asian Influx (</w:t>
      </w:r>
      <w:r w:rsidR="00A22B03">
        <w:t>1980’s until present</w:t>
      </w:r>
      <w:r>
        <w:t xml:space="preserve">) </w:t>
      </w:r>
    </w:p>
    <w:p w:rsidR="00A22B03" w:rsidRPr="00D25FF4" w:rsidRDefault="00B35F07" w:rsidP="00B35F07">
      <w:pPr>
        <w:rPr>
          <w:rFonts w:asciiTheme="majorHAnsi" w:hAnsiTheme="majorHAnsi"/>
        </w:rPr>
      </w:pPr>
      <w:r w:rsidRPr="00D25FF4">
        <w:rPr>
          <w:rFonts w:asciiTheme="majorHAnsi" w:hAnsiTheme="majorHAnsi"/>
        </w:rPr>
        <w:t>M</w:t>
      </w:r>
      <w:r w:rsidR="00A22B03" w:rsidRPr="00D25FF4">
        <w:rPr>
          <w:rFonts w:asciiTheme="majorHAnsi" w:hAnsiTheme="majorHAnsi"/>
        </w:rPr>
        <w:t>igration policy has favoured young, skilled migrants and investors. Source country is no longer an issue. Led to large increase in migrants from Asia affecting both ethnic diversity and age structure.</w:t>
      </w:r>
    </w:p>
    <w:p w:rsidR="00A22B03" w:rsidRPr="00C12CC5" w:rsidRDefault="00A22B03" w:rsidP="00340E41">
      <w:pPr>
        <w:rPr>
          <w:b/>
        </w:rPr>
      </w:pPr>
    </w:p>
    <w:p w:rsidR="00340E41" w:rsidRPr="00991825" w:rsidRDefault="00C12CC5" w:rsidP="00340E41">
      <w:pPr>
        <w:rPr>
          <w:b/>
          <w:sz w:val="24"/>
          <w:szCs w:val="24"/>
        </w:rPr>
      </w:pPr>
      <w:r w:rsidRPr="00991825">
        <w:rPr>
          <w:b/>
          <w:sz w:val="24"/>
          <w:szCs w:val="24"/>
        </w:rPr>
        <w:t xml:space="preserve">Part B. </w:t>
      </w:r>
      <w:r w:rsidR="00340E41" w:rsidRPr="00991825">
        <w:rPr>
          <w:b/>
          <w:sz w:val="24"/>
          <w:szCs w:val="24"/>
        </w:rPr>
        <w:t>Historical Trends</w:t>
      </w:r>
      <w:r w:rsidRPr="00991825">
        <w:rPr>
          <w:b/>
          <w:sz w:val="24"/>
          <w:szCs w:val="24"/>
        </w:rPr>
        <w:t xml:space="preserve"> – Northward Drift Post 1900</w:t>
      </w:r>
    </w:p>
    <w:p w:rsidR="00C12CC5" w:rsidRPr="00D25FF4" w:rsidRDefault="00C12CC5" w:rsidP="00D25FF4">
      <w:pPr>
        <w:numPr>
          <w:ilvl w:val="0"/>
          <w:numId w:val="6"/>
        </w:numPr>
        <w:spacing w:after="160" w:line="240" w:lineRule="auto"/>
        <w:rPr>
          <w:rFonts w:asciiTheme="majorHAnsi" w:hAnsiTheme="majorHAnsi"/>
        </w:rPr>
      </w:pPr>
      <w:r w:rsidRPr="00C12CC5">
        <w:rPr>
          <w:rFonts w:asciiTheme="majorHAnsi" w:hAnsiTheme="majorHAnsi"/>
          <w:b/>
        </w:rPr>
        <w:t>I</w:t>
      </w:r>
      <w:r w:rsidRPr="00D25FF4">
        <w:rPr>
          <w:rFonts w:asciiTheme="majorHAnsi" w:hAnsiTheme="majorHAnsi"/>
        </w:rPr>
        <w:t>n 1900 MORE people lived on South Island than North Island!</w:t>
      </w:r>
    </w:p>
    <w:p w:rsidR="00C12CC5" w:rsidRPr="00D25FF4" w:rsidRDefault="00C12CC5" w:rsidP="00D25FF4">
      <w:pPr>
        <w:numPr>
          <w:ilvl w:val="0"/>
          <w:numId w:val="6"/>
        </w:numPr>
        <w:spacing w:after="160" w:line="240" w:lineRule="auto"/>
        <w:rPr>
          <w:rFonts w:asciiTheme="majorHAnsi" w:hAnsiTheme="majorHAnsi"/>
        </w:rPr>
      </w:pPr>
      <w:r w:rsidRPr="00D25FF4">
        <w:rPr>
          <w:rFonts w:asciiTheme="majorHAnsi" w:hAnsiTheme="majorHAnsi"/>
        </w:rPr>
        <w:t>During the 20</w:t>
      </w:r>
      <w:r w:rsidRPr="00D25FF4">
        <w:rPr>
          <w:rFonts w:asciiTheme="majorHAnsi" w:hAnsiTheme="majorHAnsi"/>
          <w:vertAlign w:val="superscript"/>
        </w:rPr>
        <w:t>th</w:t>
      </w:r>
      <w:r w:rsidRPr="00D25FF4">
        <w:rPr>
          <w:rFonts w:asciiTheme="majorHAnsi" w:hAnsiTheme="majorHAnsi"/>
        </w:rPr>
        <w:t xml:space="preserve"> Century the population steadily moved north.</w:t>
      </w:r>
    </w:p>
    <w:p w:rsidR="00C12CC5" w:rsidRPr="003821AB" w:rsidRDefault="00C12CC5" w:rsidP="003821AB">
      <w:pPr>
        <w:numPr>
          <w:ilvl w:val="0"/>
          <w:numId w:val="6"/>
        </w:numPr>
        <w:spacing w:after="160" w:line="240" w:lineRule="auto"/>
        <w:rPr>
          <w:rFonts w:asciiTheme="majorHAnsi" w:hAnsiTheme="majorHAnsi"/>
        </w:rPr>
      </w:pPr>
      <w:r w:rsidRPr="00D25FF4">
        <w:rPr>
          <w:rFonts w:asciiTheme="majorHAnsi" w:hAnsiTheme="majorHAnsi"/>
        </w:rPr>
        <w:t>Today, in the 21</w:t>
      </w:r>
      <w:r w:rsidRPr="00D25FF4">
        <w:rPr>
          <w:rFonts w:asciiTheme="majorHAnsi" w:hAnsiTheme="majorHAnsi"/>
          <w:vertAlign w:val="superscript"/>
        </w:rPr>
        <w:t>st</w:t>
      </w:r>
      <w:r w:rsidRPr="00D25FF4">
        <w:rPr>
          <w:rFonts w:asciiTheme="majorHAnsi" w:hAnsiTheme="majorHAnsi"/>
        </w:rPr>
        <w:t xml:space="preserve"> Century this movement north is not as important as it was. This is mainly because most people are in the north island already.</w:t>
      </w:r>
      <w:r w:rsidR="003821AB">
        <w:rPr>
          <w:rFonts w:asciiTheme="majorHAnsi" w:hAnsiTheme="majorHAnsi"/>
        </w:rPr>
        <w:t xml:space="preserve"> </w:t>
      </w:r>
      <w:r w:rsidRPr="003821AB">
        <w:rPr>
          <w:rFonts w:asciiTheme="majorHAnsi" w:hAnsiTheme="majorHAnsi"/>
        </w:rPr>
        <w:t>Today 76% of NZ live in the North Island with 52% living in the northern third.</w:t>
      </w:r>
    </w:p>
    <w:p w:rsidR="00C12CC5" w:rsidRPr="00D25FF4" w:rsidRDefault="00C12CC5" w:rsidP="00D25FF4">
      <w:pPr>
        <w:numPr>
          <w:ilvl w:val="0"/>
          <w:numId w:val="6"/>
        </w:numPr>
        <w:spacing w:after="160" w:line="240" w:lineRule="auto"/>
        <w:rPr>
          <w:rFonts w:asciiTheme="majorHAnsi" w:hAnsiTheme="majorHAnsi"/>
        </w:rPr>
      </w:pPr>
      <w:r w:rsidRPr="00D25FF4">
        <w:rPr>
          <w:rFonts w:asciiTheme="majorHAnsi" w:hAnsiTheme="majorHAnsi"/>
        </w:rPr>
        <w:t>Today this trend continues but there is also growth in the South Island and some counter streams to places like Queenstown, Nelson and Canterbury.</w:t>
      </w:r>
    </w:p>
    <w:p w:rsidR="00C12CC5" w:rsidRPr="00C12CC5" w:rsidRDefault="003821AB" w:rsidP="00340E41">
      <w:pPr>
        <w:rPr>
          <w:b/>
        </w:rPr>
      </w:pPr>
      <w:r w:rsidRPr="00D25FF4">
        <w:rPr>
          <w:noProof/>
          <w:lang w:eastAsia="en-NZ"/>
        </w:rPr>
        <w:drawing>
          <wp:anchor distT="0" distB="0" distL="114300" distR="114300" simplePos="0" relativeHeight="251659264" behindDoc="1" locked="0" layoutInCell="1" allowOverlap="1" wp14:anchorId="6BE16269" wp14:editId="40894D0E">
            <wp:simplePos x="0" y="0"/>
            <wp:positionH relativeFrom="column">
              <wp:posOffset>505649</wp:posOffset>
            </wp:positionH>
            <wp:positionV relativeFrom="paragraph">
              <wp:posOffset>42579</wp:posOffset>
            </wp:positionV>
            <wp:extent cx="2310490" cy="211494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0490" cy="2114940"/>
                    </a:xfrm>
                    <a:prstGeom prst="rect">
                      <a:avLst/>
                    </a:prstGeom>
                  </pic:spPr>
                </pic:pic>
              </a:graphicData>
            </a:graphic>
            <wp14:sizeRelH relativeFrom="page">
              <wp14:pctWidth>0</wp14:pctWidth>
            </wp14:sizeRelH>
            <wp14:sizeRelV relativeFrom="page">
              <wp14:pctHeight>0</wp14:pctHeight>
            </wp14:sizeRelV>
          </wp:anchor>
        </w:drawing>
      </w:r>
    </w:p>
    <w:p w:rsidR="00C12CC5" w:rsidRPr="00C12CC5" w:rsidRDefault="00C12CC5" w:rsidP="00340E41">
      <w:pPr>
        <w:rPr>
          <w:b/>
        </w:rPr>
      </w:pPr>
    </w:p>
    <w:p w:rsidR="00C12CC5" w:rsidRPr="00C12CC5" w:rsidRDefault="00C12CC5" w:rsidP="00340E41">
      <w:pPr>
        <w:rPr>
          <w:b/>
        </w:rPr>
      </w:pPr>
    </w:p>
    <w:p w:rsidR="00C12CC5" w:rsidRPr="00C12CC5" w:rsidRDefault="00C12CC5" w:rsidP="00340E41">
      <w:pPr>
        <w:rPr>
          <w:b/>
        </w:rPr>
      </w:pPr>
    </w:p>
    <w:p w:rsidR="00C12CC5" w:rsidRPr="00C12CC5" w:rsidRDefault="00C12CC5" w:rsidP="00340E41">
      <w:pPr>
        <w:rPr>
          <w:b/>
        </w:rPr>
      </w:pPr>
    </w:p>
    <w:p w:rsidR="00C12CC5" w:rsidRPr="00C12CC5" w:rsidRDefault="00C12CC5" w:rsidP="00340E41">
      <w:pPr>
        <w:rPr>
          <w:b/>
        </w:rPr>
      </w:pPr>
    </w:p>
    <w:p w:rsidR="00340E41" w:rsidRPr="00C12CC5" w:rsidRDefault="00340E41" w:rsidP="00340E41">
      <w:pPr>
        <w:rPr>
          <w:b/>
        </w:rPr>
      </w:pPr>
    </w:p>
    <w:p w:rsidR="00340E41" w:rsidRPr="00C12CC5" w:rsidRDefault="003821AB" w:rsidP="00340E41">
      <w:pPr>
        <w:rPr>
          <w:b/>
        </w:rPr>
      </w:pPr>
      <w:r>
        <w:rPr>
          <w:noProof/>
          <w:lang w:eastAsia="en-NZ"/>
        </w:rPr>
        <w:lastRenderedPageBreak/>
        <w:drawing>
          <wp:anchor distT="0" distB="0" distL="114300" distR="114300" simplePos="0" relativeHeight="251678720" behindDoc="1" locked="0" layoutInCell="1" allowOverlap="1" wp14:anchorId="065766A6" wp14:editId="6209AC6B">
            <wp:simplePos x="0" y="0"/>
            <wp:positionH relativeFrom="column">
              <wp:posOffset>1076445</wp:posOffset>
            </wp:positionH>
            <wp:positionV relativeFrom="paragraph">
              <wp:posOffset>-469557</wp:posOffset>
            </wp:positionV>
            <wp:extent cx="1978351" cy="149553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351" cy="1495537"/>
                    </a:xfrm>
                    <a:prstGeom prst="rect">
                      <a:avLst/>
                    </a:prstGeom>
                    <a:noFill/>
                  </pic:spPr>
                </pic:pic>
              </a:graphicData>
            </a:graphic>
            <wp14:sizeRelH relativeFrom="page">
              <wp14:pctWidth>0</wp14:pctWidth>
            </wp14:sizeRelH>
            <wp14:sizeRelV relativeFrom="page">
              <wp14:pctHeight>0</wp14:pctHeight>
            </wp14:sizeRelV>
          </wp:anchor>
        </w:drawing>
      </w:r>
    </w:p>
    <w:p w:rsidR="00C12CC5" w:rsidRDefault="00C12CC5">
      <w:pPr>
        <w:rPr>
          <w:b/>
        </w:rPr>
      </w:pPr>
    </w:p>
    <w:p w:rsidR="00C171D3" w:rsidRDefault="00C171D3">
      <w:pPr>
        <w:rPr>
          <w:b/>
        </w:rPr>
      </w:pPr>
    </w:p>
    <w:p w:rsidR="00C431AA" w:rsidRDefault="00C431AA">
      <w:pPr>
        <w:rPr>
          <w:b/>
        </w:rPr>
      </w:pPr>
    </w:p>
    <w:p w:rsidR="00C171D3" w:rsidRDefault="00C171D3">
      <w:pPr>
        <w:rPr>
          <w:b/>
        </w:rPr>
      </w:pPr>
    </w:p>
    <w:p w:rsidR="00C12CC5" w:rsidRPr="00991825" w:rsidRDefault="00991825">
      <w:pPr>
        <w:rPr>
          <w:b/>
          <w:sz w:val="24"/>
          <w:szCs w:val="24"/>
        </w:rPr>
      </w:pPr>
      <w:r w:rsidRPr="00991825">
        <w:rPr>
          <w:noProof/>
          <w:sz w:val="24"/>
          <w:szCs w:val="24"/>
          <w:lang w:eastAsia="en-NZ"/>
        </w:rPr>
        <w:drawing>
          <wp:anchor distT="0" distB="0" distL="114300" distR="114300" simplePos="0" relativeHeight="251660288" behindDoc="1" locked="0" layoutInCell="1" allowOverlap="1" wp14:anchorId="48C7CC6B" wp14:editId="33F9F485">
            <wp:simplePos x="0" y="0"/>
            <wp:positionH relativeFrom="margin">
              <wp:posOffset>5987995</wp:posOffset>
            </wp:positionH>
            <wp:positionV relativeFrom="paragraph">
              <wp:posOffset>230059</wp:posOffset>
            </wp:positionV>
            <wp:extent cx="659906" cy="907243"/>
            <wp:effectExtent l="0" t="0" r="698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46"/>
                    <a:stretch/>
                  </pic:blipFill>
                  <pic:spPr bwMode="auto">
                    <a:xfrm>
                      <a:off x="0" y="0"/>
                      <a:ext cx="668803" cy="9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CC5" w:rsidRPr="00991825">
        <w:rPr>
          <w:b/>
          <w:sz w:val="24"/>
          <w:szCs w:val="24"/>
        </w:rPr>
        <w:t>Part C. C</w:t>
      </w:r>
      <w:r w:rsidR="00763235" w:rsidRPr="00991825">
        <w:rPr>
          <w:b/>
          <w:sz w:val="24"/>
          <w:szCs w:val="24"/>
        </w:rPr>
        <w:t xml:space="preserve">urrent </w:t>
      </w:r>
      <w:r w:rsidR="00340E41" w:rsidRPr="00991825">
        <w:rPr>
          <w:b/>
          <w:sz w:val="24"/>
          <w:szCs w:val="24"/>
        </w:rPr>
        <w:t>Issues and Challenges</w:t>
      </w:r>
    </w:p>
    <w:p w:rsidR="00C431AA" w:rsidRDefault="00C431AA">
      <w:pPr>
        <w:rPr>
          <w:b/>
        </w:rPr>
      </w:pPr>
    </w:p>
    <w:p w:rsidR="00C12CC5" w:rsidRPr="00D25FF4" w:rsidRDefault="00C12CC5" w:rsidP="00C12CC5">
      <w:pPr>
        <w:pStyle w:val="ListParagraph"/>
        <w:numPr>
          <w:ilvl w:val="0"/>
          <w:numId w:val="7"/>
        </w:numPr>
        <w:rPr>
          <w:b/>
          <w:sz w:val="24"/>
          <w:szCs w:val="24"/>
        </w:rPr>
      </w:pPr>
      <w:r w:rsidRPr="00D25FF4">
        <w:rPr>
          <w:b/>
          <w:sz w:val="24"/>
          <w:szCs w:val="24"/>
        </w:rPr>
        <w:t>Rural Depopulation</w:t>
      </w:r>
    </w:p>
    <w:p w:rsidR="00004650" w:rsidRPr="00D25FF4" w:rsidRDefault="00C12CC5" w:rsidP="00004650">
      <w:pPr>
        <w:spacing w:line="240" w:lineRule="auto"/>
        <w:contextualSpacing/>
        <w:rPr>
          <w:rFonts w:ascii="Calibri Light" w:hAnsi="Calibri Light"/>
        </w:rPr>
      </w:pPr>
      <w:r w:rsidRPr="00D25FF4">
        <w:rPr>
          <w:rFonts w:ascii="Calibri Light" w:hAnsi="Calibri Light"/>
        </w:rPr>
        <w:t xml:space="preserve">The down turn in New Zealand rural </w:t>
      </w:r>
    </w:p>
    <w:p w:rsidR="00763235" w:rsidRPr="00D25FF4" w:rsidRDefault="00C12CC5" w:rsidP="00004650">
      <w:pPr>
        <w:spacing w:line="240" w:lineRule="auto"/>
        <w:contextualSpacing/>
        <w:rPr>
          <w:rFonts w:ascii="Calibri Light" w:hAnsi="Calibri Light"/>
        </w:rPr>
      </w:pPr>
      <w:r w:rsidRPr="00D25FF4">
        <w:rPr>
          <w:rFonts w:ascii="Calibri Light" w:hAnsi="Calibri Light"/>
        </w:rPr>
        <w:t>areas began in the 1980’s.</w:t>
      </w:r>
    </w:p>
    <w:p w:rsidR="00004650" w:rsidRPr="00D25FF4" w:rsidRDefault="00004650" w:rsidP="00004650">
      <w:pPr>
        <w:spacing w:line="240" w:lineRule="auto"/>
        <w:contextualSpacing/>
        <w:rPr>
          <w:rFonts w:ascii="Calibri Light" w:hAnsi="Calibri Light"/>
        </w:rPr>
      </w:pPr>
    </w:p>
    <w:p w:rsidR="007F325F" w:rsidRPr="00D25FF4" w:rsidRDefault="00004650" w:rsidP="00C12CC5">
      <w:pPr>
        <w:numPr>
          <w:ilvl w:val="0"/>
          <w:numId w:val="8"/>
        </w:numPr>
        <w:rPr>
          <w:rFonts w:ascii="Calibri Light" w:hAnsi="Calibri Light"/>
        </w:rPr>
      </w:pPr>
      <w:r w:rsidRPr="00D25FF4">
        <w:rPr>
          <w:rFonts w:ascii="Calibri Light" w:hAnsi="Calibri Light"/>
          <w:lang w:val="en-GB"/>
        </w:rPr>
        <w:t>The</w:t>
      </w:r>
      <w:r w:rsidR="00420B82" w:rsidRPr="00D25FF4">
        <w:rPr>
          <w:rFonts w:ascii="Calibri Light" w:hAnsi="Calibri Light"/>
          <w:lang w:val="en-GB"/>
        </w:rPr>
        <w:t xml:space="preserve"> process of mov</w:t>
      </w:r>
      <w:r w:rsidRPr="00D25FF4">
        <w:rPr>
          <w:rFonts w:ascii="Calibri Light" w:hAnsi="Calibri Light"/>
          <w:lang w:val="en-GB"/>
        </w:rPr>
        <w:t xml:space="preserve">ing from rural to urban areas </w:t>
      </w:r>
      <w:r w:rsidR="00420B82" w:rsidRPr="00D25FF4">
        <w:rPr>
          <w:rFonts w:ascii="Calibri Light" w:hAnsi="Calibri Light"/>
          <w:lang w:val="en-GB"/>
        </w:rPr>
        <w:t xml:space="preserve">is known as </w:t>
      </w:r>
      <w:r w:rsidR="00420B82" w:rsidRPr="00D25FF4">
        <w:rPr>
          <w:rFonts w:ascii="Calibri Light" w:hAnsi="Calibri Light"/>
          <w:b/>
          <w:bCs/>
          <w:u w:val="single"/>
          <w:lang w:val="en-GB"/>
        </w:rPr>
        <w:t>Urbanisation</w:t>
      </w:r>
      <w:r w:rsidR="00420B82" w:rsidRPr="00D25FF4">
        <w:rPr>
          <w:rFonts w:ascii="Calibri Light" w:hAnsi="Calibri Light"/>
          <w:lang w:val="en-GB"/>
        </w:rPr>
        <w:t>.</w:t>
      </w:r>
    </w:p>
    <w:p w:rsidR="007F325F" w:rsidRPr="00D25FF4" w:rsidRDefault="00420B82" w:rsidP="00C12CC5">
      <w:pPr>
        <w:numPr>
          <w:ilvl w:val="0"/>
          <w:numId w:val="8"/>
        </w:numPr>
        <w:rPr>
          <w:rFonts w:ascii="Calibri Light" w:hAnsi="Calibri Light"/>
        </w:rPr>
      </w:pPr>
      <w:r w:rsidRPr="00D25FF4">
        <w:rPr>
          <w:rFonts w:ascii="Calibri Light" w:hAnsi="Calibri Light"/>
          <w:lang w:val="en-AU"/>
        </w:rPr>
        <w:t xml:space="preserve">People usually move in a </w:t>
      </w:r>
      <w:r w:rsidRPr="00D25FF4">
        <w:rPr>
          <w:rFonts w:ascii="Calibri Light" w:hAnsi="Calibri Light"/>
          <w:b/>
          <w:bCs/>
          <w:u w:val="single"/>
          <w:lang w:val="en-AU"/>
        </w:rPr>
        <w:t>stepwise fashion.</w:t>
      </w:r>
    </w:p>
    <w:p w:rsidR="007F325F" w:rsidRPr="00D25FF4" w:rsidRDefault="00420B82" w:rsidP="00C12CC5">
      <w:pPr>
        <w:numPr>
          <w:ilvl w:val="0"/>
          <w:numId w:val="8"/>
        </w:numPr>
        <w:rPr>
          <w:rFonts w:ascii="Calibri Light" w:hAnsi="Calibri Light"/>
        </w:rPr>
      </w:pPr>
      <w:r w:rsidRPr="00D25FF4">
        <w:rPr>
          <w:rFonts w:ascii="Calibri Light" w:hAnsi="Calibri Light"/>
          <w:lang w:val="en-AU"/>
        </w:rPr>
        <w:t xml:space="preserve">The process has </w:t>
      </w:r>
      <w:r w:rsidRPr="00D25FF4">
        <w:rPr>
          <w:rFonts w:ascii="Calibri Light" w:hAnsi="Calibri Light"/>
          <w:b/>
          <w:bCs/>
          <w:lang w:val="en-AU"/>
        </w:rPr>
        <w:t>impacts</w:t>
      </w:r>
      <w:r w:rsidRPr="00D25FF4">
        <w:rPr>
          <w:rFonts w:ascii="Calibri Light" w:hAnsi="Calibri Light"/>
          <w:lang w:val="en-AU"/>
        </w:rPr>
        <w:t xml:space="preserve"> on both the rural and urban areas</w:t>
      </w:r>
    </w:p>
    <w:p w:rsidR="00B67ED7" w:rsidRDefault="00B67ED7" w:rsidP="00B67ED7">
      <w:pPr>
        <w:rPr>
          <w:lang w:val="en-AU"/>
        </w:rPr>
      </w:pPr>
      <w:r w:rsidRPr="00004650">
        <w:rPr>
          <w:noProof/>
          <w:lang w:eastAsia="en-NZ"/>
        </w:rPr>
        <w:drawing>
          <wp:anchor distT="0" distB="0" distL="114300" distR="114300" simplePos="0" relativeHeight="251661312" behindDoc="1" locked="0" layoutInCell="1" allowOverlap="1" wp14:anchorId="6DC8FD8F" wp14:editId="52B454E7">
            <wp:simplePos x="0" y="0"/>
            <wp:positionH relativeFrom="column">
              <wp:align>left</wp:align>
            </wp:positionH>
            <wp:positionV relativeFrom="paragraph">
              <wp:posOffset>64753</wp:posOffset>
            </wp:positionV>
            <wp:extent cx="3036381" cy="970006"/>
            <wp:effectExtent l="19050" t="19050" r="12065" b="20955"/>
            <wp:wrapNone/>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381" cy="97000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67ED7" w:rsidRDefault="00B67ED7" w:rsidP="00B67ED7">
      <w:pPr>
        <w:rPr>
          <w:lang w:val="en-AU"/>
        </w:rPr>
      </w:pPr>
    </w:p>
    <w:p w:rsidR="00B67ED7" w:rsidRDefault="00B67ED7" w:rsidP="00B67ED7">
      <w:pPr>
        <w:rPr>
          <w:lang w:val="en-AU"/>
        </w:rPr>
      </w:pPr>
    </w:p>
    <w:p w:rsidR="00B67ED7" w:rsidRDefault="00B67ED7" w:rsidP="00B67ED7">
      <w:pPr>
        <w:rPr>
          <w:lang w:val="en-AU"/>
        </w:rPr>
      </w:pPr>
    </w:p>
    <w:p w:rsidR="00B67ED7" w:rsidRDefault="00B67ED7" w:rsidP="00B67ED7">
      <w:pPr>
        <w:rPr>
          <w:lang w:val="en-AU"/>
        </w:rPr>
      </w:pPr>
    </w:p>
    <w:p w:rsidR="00BE2A3E" w:rsidRPr="002317E3" w:rsidRDefault="00BE2A3E" w:rsidP="00BE2A3E">
      <w:pPr>
        <w:spacing w:after="180" w:line="240" w:lineRule="auto"/>
        <w:textAlignment w:val="baseline"/>
        <w:outlineLvl w:val="0"/>
        <w:rPr>
          <w:rFonts w:ascii="Arial" w:eastAsia="Times New Roman" w:hAnsi="Arial" w:cs="Arial"/>
          <w:color w:val="000000"/>
          <w:kern w:val="36"/>
          <w:lang w:eastAsia="en-NZ"/>
        </w:rPr>
      </w:pPr>
      <w:r>
        <w:rPr>
          <w:rFonts w:ascii="Arial" w:eastAsia="Times New Roman" w:hAnsi="Arial" w:cs="Arial"/>
          <w:color w:val="000000"/>
          <w:kern w:val="36"/>
          <w:lang w:eastAsia="en-NZ"/>
        </w:rPr>
        <w:t xml:space="preserve">New Zealand Herald: </w:t>
      </w:r>
      <w:r w:rsidRPr="002317E3">
        <w:rPr>
          <w:rFonts w:ascii="Arial" w:eastAsia="Times New Roman" w:hAnsi="Arial" w:cs="Arial"/>
          <w:color w:val="000000"/>
          <w:kern w:val="36"/>
          <w:lang w:eastAsia="en-NZ"/>
        </w:rPr>
        <w:t>Rural exodus: Goodbye country ... small town NZ in decline as rush to cities grows</w:t>
      </w:r>
    </w:p>
    <w:p w:rsidR="00BE2A3E" w:rsidRPr="001315D7" w:rsidRDefault="00C431AA" w:rsidP="00BE2A3E">
      <w:pPr>
        <w:spacing w:after="0" w:line="255" w:lineRule="atLeast"/>
        <w:textAlignment w:val="baseline"/>
        <w:rPr>
          <w:rFonts w:ascii="Calibri Light" w:eastAsia="Times New Roman" w:hAnsi="Calibri Light" w:cs="Calibri"/>
          <w:b/>
          <w:bCs/>
          <w:color w:val="333333"/>
          <w:bdr w:val="none" w:sz="0" w:space="0" w:color="auto" w:frame="1"/>
          <w:lang w:eastAsia="en-NZ"/>
        </w:rPr>
      </w:pPr>
      <w:r w:rsidRPr="001315D7">
        <w:rPr>
          <w:rFonts w:ascii="Calibri Light" w:eastAsia="Times New Roman" w:hAnsi="Calibri Light" w:cs="Calibri"/>
          <w:b/>
          <w:bCs/>
          <w:color w:val="333333"/>
          <w:bdr w:val="none" w:sz="0" w:space="0" w:color="auto" w:frame="1"/>
          <w:lang w:eastAsia="en-NZ"/>
        </w:rPr>
        <w:t>“</w:t>
      </w:r>
      <w:r w:rsidR="00BE2A3E" w:rsidRPr="001315D7">
        <w:rPr>
          <w:rFonts w:ascii="Calibri Light" w:eastAsia="Times New Roman" w:hAnsi="Calibri Light" w:cs="Calibri"/>
          <w:b/>
          <w:bCs/>
          <w:color w:val="333333"/>
          <w:bdr w:val="none" w:sz="0" w:space="0" w:color="auto" w:frame="1"/>
          <w:lang w:eastAsia="en-NZ"/>
        </w:rPr>
        <w:t>Once-thriving communities in New Zealand's heartland face a vicious circle of depopulation and economic hardship, as soaring rates and insufficient services force more people to cities in search of opportunity.</w:t>
      </w:r>
    </w:p>
    <w:p w:rsidR="00BE2A3E" w:rsidRPr="001315D7" w:rsidRDefault="00BE2A3E" w:rsidP="00BE2A3E">
      <w:pPr>
        <w:spacing w:after="0" w:line="255" w:lineRule="atLeast"/>
        <w:textAlignment w:val="baseline"/>
        <w:rPr>
          <w:rFonts w:ascii="Calibri Light" w:eastAsia="Times New Roman" w:hAnsi="Calibri Light" w:cs="Calibri"/>
          <w:color w:val="333333"/>
          <w:lang w:eastAsia="en-NZ"/>
        </w:rPr>
      </w:pPr>
    </w:p>
    <w:p w:rsidR="00BE2A3E" w:rsidRPr="001315D7" w:rsidRDefault="00C431AA" w:rsidP="00C431AA">
      <w:pPr>
        <w:spacing w:after="0" w:line="255" w:lineRule="atLeast"/>
        <w:textAlignment w:val="baseline"/>
        <w:rPr>
          <w:rFonts w:ascii="Calibri Light" w:eastAsia="Times New Roman" w:hAnsi="Calibri Light" w:cs="Calibri"/>
          <w:color w:val="333333"/>
          <w:lang w:eastAsia="en-NZ"/>
        </w:rPr>
      </w:pPr>
      <w:r w:rsidRPr="001315D7">
        <w:rPr>
          <w:rFonts w:ascii="Calibri Light" w:eastAsia="Times New Roman" w:hAnsi="Calibri Light" w:cs="Calibri"/>
          <w:color w:val="333333"/>
          <w:lang w:eastAsia="en-NZ"/>
        </w:rPr>
        <w:t xml:space="preserve">Occasionally, </w:t>
      </w:r>
      <w:r w:rsidR="00BE2A3E" w:rsidRPr="001315D7">
        <w:rPr>
          <w:rFonts w:ascii="Calibri Light" w:eastAsia="Times New Roman" w:hAnsi="Calibri Light" w:cs="Calibri"/>
          <w:color w:val="333333"/>
          <w:lang w:eastAsia="en-NZ"/>
        </w:rPr>
        <w:t xml:space="preserve">someone comes in to </w:t>
      </w:r>
      <w:proofErr w:type="spellStart"/>
      <w:r w:rsidRPr="001315D7">
        <w:rPr>
          <w:rFonts w:ascii="Calibri Light" w:eastAsia="Times New Roman" w:hAnsi="Calibri Light" w:cs="Calibri"/>
          <w:color w:val="333333"/>
          <w:lang w:eastAsia="en-NZ"/>
        </w:rPr>
        <w:t>Ame</w:t>
      </w:r>
      <w:proofErr w:type="spellEnd"/>
      <w:r w:rsidRPr="001315D7">
        <w:rPr>
          <w:rFonts w:ascii="Calibri Light" w:eastAsia="Times New Roman" w:hAnsi="Calibri Light" w:cs="Calibri"/>
          <w:color w:val="333333"/>
          <w:lang w:eastAsia="en-NZ"/>
        </w:rPr>
        <w:t xml:space="preserve"> Khan's shop </w:t>
      </w:r>
      <w:r w:rsidR="00BE2A3E" w:rsidRPr="001315D7">
        <w:rPr>
          <w:rFonts w:ascii="Calibri Light" w:eastAsia="Times New Roman" w:hAnsi="Calibri Light" w:cs="Calibri"/>
          <w:color w:val="333333"/>
          <w:lang w:eastAsia="en-NZ"/>
        </w:rPr>
        <w:t>order his specialty, "the Bro Burger</w:t>
      </w:r>
      <w:proofErr w:type="gramStart"/>
      <w:r w:rsidR="00BE2A3E" w:rsidRPr="001315D7">
        <w:rPr>
          <w:rFonts w:ascii="Calibri Light" w:eastAsia="Times New Roman" w:hAnsi="Calibri Light" w:cs="Calibri"/>
          <w:color w:val="333333"/>
          <w:lang w:eastAsia="en-NZ"/>
        </w:rPr>
        <w:t>".</w:t>
      </w:r>
      <w:proofErr w:type="spellStart"/>
      <w:r w:rsidR="00BE2A3E" w:rsidRPr="001315D7">
        <w:rPr>
          <w:rFonts w:ascii="Calibri Light" w:eastAsia="Times New Roman" w:hAnsi="Calibri Light" w:cs="Calibri"/>
          <w:color w:val="333333"/>
          <w:lang w:eastAsia="en-NZ"/>
        </w:rPr>
        <w:t>Benneydale</w:t>
      </w:r>
      <w:proofErr w:type="spellEnd"/>
      <w:proofErr w:type="gramEnd"/>
      <w:r w:rsidR="00BE2A3E" w:rsidRPr="001315D7">
        <w:rPr>
          <w:rFonts w:ascii="Calibri Light" w:eastAsia="Times New Roman" w:hAnsi="Calibri Light" w:cs="Calibri"/>
          <w:color w:val="333333"/>
          <w:lang w:eastAsia="en-NZ"/>
        </w:rPr>
        <w:t xml:space="preserve"> once had a butchery, a bakery and even a picture theatre but all are now empty shells.</w:t>
      </w:r>
      <w:r w:rsidRPr="001315D7">
        <w:rPr>
          <w:rFonts w:ascii="Calibri Light" w:eastAsia="Times New Roman" w:hAnsi="Calibri Light" w:cs="Calibri"/>
          <w:color w:val="333333"/>
          <w:lang w:eastAsia="en-NZ"/>
        </w:rPr>
        <w:t xml:space="preserve"> </w:t>
      </w:r>
      <w:r w:rsidR="00BE2A3E" w:rsidRPr="001315D7">
        <w:rPr>
          <w:rFonts w:ascii="Calibri Light" w:eastAsia="Times New Roman" w:hAnsi="Calibri Light" w:cs="Calibri"/>
          <w:color w:val="333333"/>
          <w:lang w:eastAsia="en-NZ"/>
        </w:rPr>
        <w:t xml:space="preserve">There were jobs in the town's coal mine until the early 90s and earlier at nearby </w:t>
      </w:r>
      <w:proofErr w:type="spellStart"/>
      <w:r w:rsidR="00BE2A3E" w:rsidRPr="001315D7">
        <w:rPr>
          <w:rFonts w:ascii="Calibri Light" w:eastAsia="Times New Roman" w:hAnsi="Calibri Light" w:cs="Calibri"/>
          <w:color w:val="333333"/>
          <w:lang w:eastAsia="en-NZ"/>
        </w:rPr>
        <w:t>Pureora</w:t>
      </w:r>
      <w:proofErr w:type="spellEnd"/>
      <w:r w:rsidR="00BE2A3E" w:rsidRPr="001315D7">
        <w:rPr>
          <w:rFonts w:ascii="Calibri Light" w:eastAsia="Times New Roman" w:hAnsi="Calibri Light" w:cs="Calibri"/>
          <w:color w:val="333333"/>
          <w:lang w:eastAsia="en-NZ"/>
        </w:rPr>
        <w:t xml:space="preserve"> in forestry, when native timber was milled in the area.</w:t>
      </w:r>
      <w:r w:rsidRPr="001315D7">
        <w:rPr>
          <w:rFonts w:ascii="Calibri Light" w:eastAsia="Times New Roman" w:hAnsi="Calibri Light" w:cs="Calibri"/>
          <w:color w:val="333333"/>
          <w:lang w:eastAsia="en-NZ"/>
        </w:rPr>
        <w:t xml:space="preserve"> </w:t>
      </w:r>
      <w:r w:rsidR="00BE2A3E" w:rsidRPr="001315D7">
        <w:rPr>
          <w:rFonts w:ascii="Calibri Light" w:eastAsia="Times New Roman" w:hAnsi="Calibri Light" w:cs="Calibri"/>
          <w:color w:val="333333"/>
          <w:lang w:eastAsia="en-NZ"/>
        </w:rPr>
        <w:t>But apart from the local meat works, a transport company and a smattering of farms there's not much going on - and even fewer people around.</w:t>
      </w:r>
      <w:r w:rsidRPr="001315D7">
        <w:rPr>
          <w:rFonts w:ascii="Calibri Light" w:eastAsia="Times New Roman" w:hAnsi="Calibri Light" w:cs="Calibri"/>
          <w:color w:val="333333"/>
          <w:lang w:eastAsia="en-NZ"/>
        </w:rPr>
        <w:t>”</w:t>
      </w:r>
    </w:p>
    <w:p w:rsidR="00BE2A3E" w:rsidRPr="001315D7" w:rsidRDefault="00BE2A3E" w:rsidP="00BE2A3E">
      <w:pPr>
        <w:spacing w:after="150" w:line="255" w:lineRule="atLeast"/>
        <w:textAlignment w:val="baseline"/>
        <w:rPr>
          <w:rFonts w:ascii="Calibri Light" w:eastAsia="Times New Roman" w:hAnsi="Calibri Light" w:cs="Calibri"/>
          <w:color w:val="333333"/>
          <w:lang w:eastAsia="en-NZ"/>
        </w:rPr>
      </w:pPr>
      <w:r w:rsidRPr="001315D7">
        <w:rPr>
          <w:rFonts w:ascii="Calibri Light" w:eastAsia="Times New Roman" w:hAnsi="Calibri Light" w:cs="Calibri"/>
          <w:color w:val="333333"/>
          <w:lang w:eastAsia="en-NZ"/>
        </w:rPr>
        <w:t>"It's dead as."</w:t>
      </w:r>
    </w:p>
    <w:p w:rsidR="00B67ED7" w:rsidRPr="00C171D3" w:rsidRDefault="00B67ED7" w:rsidP="00B67ED7">
      <w:pPr>
        <w:rPr>
          <w:i/>
          <w:lang w:val="en-AU"/>
        </w:rPr>
      </w:pPr>
      <w:r w:rsidRPr="00C431AA">
        <w:rPr>
          <w:b/>
          <w:i/>
          <w:lang w:val="en-AU"/>
        </w:rPr>
        <w:t>Reasons</w:t>
      </w:r>
      <w:r w:rsidRPr="00C171D3">
        <w:rPr>
          <w:i/>
          <w:lang w:val="en-AU"/>
        </w:rPr>
        <w:t>:</w:t>
      </w:r>
      <w:r w:rsidR="00C431AA">
        <w:rPr>
          <w:i/>
          <w:lang w:val="en-AU"/>
        </w:rPr>
        <w:t xml:space="preserve"> interplay of pull of urban areas versus the push of rural areas, young people seeking greater opportunities, rural unemployment, desire for better service provision</w:t>
      </w:r>
      <w:r w:rsidR="003821AB">
        <w:rPr>
          <w:i/>
          <w:lang w:val="en-AU"/>
        </w:rPr>
        <w:t>, lack of investment, remoteness</w:t>
      </w:r>
    </w:p>
    <w:p w:rsidR="00D25FF4" w:rsidRDefault="00D25FF4">
      <w:pPr>
        <w:rPr>
          <w:b/>
          <w:i/>
          <w:lang w:val="en-AU"/>
        </w:rPr>
      </w:pPr>
    </w:p>
    <w:p w:rsidR="0008400F" w:rsidRDefault="00B67ED7">
      <w:pPr>
        <w:rPr>
          <w:i/>
          <w:lang w:val="en-AU"/>
        </w:rPr>
      </w:pPr>
      <w:r w:rsidRPr="00C431AA">
        <w:rPr>
          <w:b/>
          <w:i/>
          <w:lang w:val="en-AU"/>
        </w:rPr>
        <w:lastRenderedPageBreak/>
        <w:t>Impacts on Rural Areas</w:t>
      </w:r>
      <w:r w:rsidR="00C171D3">
        <w:rPr>
          <w:i/>
          <w:lang w:val="en-AU"/>
        </w:rPr>
        <w:t>:</w:t>
      </w:r>
      <w:r w:rsidR="00C431AA">
        <w:rPr>
          <w:i/>
          <w:lang w:val="en-AU"/>
        </w:rPr>
        <w:t xml:space="preserve"> ageing population, declining rural productivity, closure of schools and services, further out</w:t>
      </w:r>
      <w:r w:rsidR="00B863B7">
        <w:rPr>
          <w:i/>
          <w:lang w:val="en-AU"/>
        </w:rPr>
        <w:t>migration, decline in rateable income</w:t>
      </w:r>
    </w:p>
    <w:p w:rsidR="001315D7" w:rsidRPr="0008400F" w:rsidRDefault="001315D7">
      <w:pPr>
        <w:rPr>
          <w:i/>
          <w:lang w:val="en-AU"/>
        </w:rPr>
      </w:pPr>
    </w:p>
    <w:p w:rsidR="00C171D3" w:rsidRPr="008E615A" w:rsidRDefault="00C171D3" w:rsidP="00C171D3">
      <w:pPr>
        <w:pStyle w:val="ListParagraph"/>
        <w:numPr>
          <w:ilvl w:val="0"/>
          <w:numId w:val="7"/>
        </w:numPr>
        <w:rPr>
          <w:b/>
          <w:sz w:val="24"/>
          <w:szCs w:val="24"/>
        </w:rPr>
      </w:pPr>
      <w:r w:rsidRPr="008E615A">
        <w:rPr>
          <w:b/>
          <w:noProof/>
          <w:sz w:val="24"/>
          <w:szCs w:val="24"/>
          <w:lang w:eastAsia="en-NZ"/>
        </w:rPr>
        <w:drawing>
          <wp:anchor distT="0" distB="0" distL="114300" distR="114300" simplePos="0" relativeHeight="251664384" behindDoc="1" locked="0" layoutInCell="1" allowOverlap="1" wp14:anchorId="4A156D16" wp14:editId="3306B1B8">
            <wp:simplePos x="0" y="0"/>
            <wp:positionH relativeFrom="column">
              <wp:align>right</wp:align>
            </wp:positionH>
            <wp:positionV relativeFrom="paragraph">
              <wp:posOffset>12975</wp:posOffset>
            </wp:positionV>
            <wp:extent cx="669798" cy="939113"/>
            <wp:effectExtent l="0" t="0" r="0" b="0"/>
            <wp:wrapNone/>
            <wp:docPr id="8" name="Picture 4" descr="reverse_spiral_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4" descr="reverse_spiral_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798" cy="93911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E615A">
        <w:rPr>
          <w:b/>
          <w:sz w:val="24"/>
          <w:szCs w:val="24"/>
        </w:rPr>
        <w:t>Auckl</w:t>
      </w:r>
      <w:r w:rsidRPr="008E615A">
        <w:rPr>
          <w:sz w:val="24"/>
          <w:szCs w:val="24"/>
        </w:rPr>
        <w:t>a</w:t>
      </w:r>
      <w:r w:rsidRPr="008E615A">
        <w:rPr>
          <w:b/>
          <w:sz w:val="24"/>
          <w:szCs w:val="24"/>
        </w:rPr>
        <w:t>nd: The Gateway City?</w:t>
      </w:r>
    </w:p>
    <w:p w:rsidR="009D7895" w:rsidRPr="001315D7" w:rsidRDefault="00C171D3" w:rsidP="00C171D3">
      <w:pPr>
        <w:contextualSpacing/>
        <w:rPr>
          <w:rFonts w:asciiTheme="majorHAnsi" w:hAnsiTheme="majorHAnsi"/>
        </w:rPr>
      </w:pPr>
      <w:r w:rsidRPr="001315D7">
        <w:rPr>
          <w:rFonts w:asciiTheme="majorHAnsi" w:hAnsiTheme="majorHAnsi"/>
        </w:rPr>
        <w:t>New Zealand has experienced considerable</w:t>
      </w:r>
    </w:p>
    <w:p w:rsidR="001315D7" w:rsidRPr="001315D7" w:rsidRDefault="0008400F" w:rsidP="00C171D3">
      <w:pPr>
        <w:contextualSpacing/>
        <w:rPr>
          <w:rFonts w:asciiTheme="majorHAnsi" w:hAnsiTheme="majorHAnsi"/>
        </w:rPr>
      </w:pPr>
      <w:r w:rsidRPr="001315D7">
        <w:rPr>
          <w:rFonts w:asciiTheme="majorHAnsi" w:hAnsiTheme="majorHAnsi"/>
        </w:rPr>
        <w:t>urban migration. Over 86</w:t>
      </w:r>
      <w:r w:rsidR="00C171D3" w:rsidRPr="001315D7">
        <w:rPr>
          <w:rFonts w:asciiTheme="majorHAnsi" w:hAnsiTheme="majorHAnsi"/>
        </w:rPr>
        <w:t xml:space="preserve">% of New </w:t>
      </w:r>
    </w:p>
    <w:p w:rsidR="001315D7" w:rsidRPr="001315D7" w:rsidRDefault="00C171D3" w:rsidP="00C171D3">
      <w:pPr>
        <w:contextualSpacing/>
        <w:rPr>
          <w:rFonts w:asciiTheme="majorHAnsi" w:hAnsiTheme="majorHAnsi"/>
        </w:rPr>
      </w:pPr>
      <w:r w:rsidRPr="001315D7">
        <w:rPr>
          <w:rFonts w:asciiTheme="majorHAnsi" w:hAnsiTheme="majorHAnsi"/>
        </w:rPr>
        <w:t xml:space="preserve">Zealanders live in urban areas. </w:t>
      </w:r>
      <w:r w:rsidR="001315D7" w:rsidRPr="001315D7">
        <w:rPr>
          <w:rFonts w:asciiTheme="majorHAnsi" w:hAnsiTheme="majorHAnsi"/>
        </w:rPr>
        <w:t>Some of this</w:t>
      </w:r>
    </w:p>
    <w:p w:rsidR="001315D7" w:rsidRPr="001315D7" w:rsidRDefault="001315D7" w:rsidP="00C171D3">
      <w:pPr>
        <w:contextualSpacing/>
        <w:rPr>
          <w:rFonts w:asciiTheme="majorHAnsi" w:hAnsiTheme="majorHAnsi"/>
        </w:rPr>
      </w:pPr>
      <w:r w:rsidRPr="001315D7">
        <w:rPr>
          <w:rFonts w:asciiTheme="majorHAnsi" w:hAnsiTheme="majorHAnsi"/>
        </w:rPr>
        <w:t xml:space="preserve">has been from internal migration with New </w:t>
      </w:r>
    </w:p>
    <w:p w:rsidR="001315D7" w:rsidRDefault="001315D7" w:rsidP="001315D7">
      <w:pPr>
        <w:contextualSpacing/>
        <w:rPr>
          <w:rFonts w:asciiTheme="majorHAnsi" w:hAnsiTheme="majorHAnsi"/>
        </w:rPr>
      </w:pPr>
      <w:r w:rsidRPr="001315D7">
        <w:rPr>
          <w:rFonts w:asciiTheme="majorHAnsi" w:hAnsiTheme="majorHAnsi"/>
        </w:rPr>
        <w:t>Zealanders moving to urban areas. Growth areas of the future with major urban centres are Auckland, Canterbury, Waikato and Bay of Plenty.</w:t>
      </w:r>
    </w:p>
    <w:p w:rsidR="00885BBA" w:rsidRDefault="00885BBA" w:rsidP="001315D7">
      <w:pPr>
        <w:contextualSpacing/>
        <w:rPr>
          <w:rFonts w:asciiTheme="majorHAnsi" w:hAnsiTheme="majorHAnsi"/>
        </w:rPr>
      </w:pPr>
    </w:p>
    <w:p w:rsidR="00885BBA" w:rsidRPr="001315D7" w:rsidRDefault="00885BBA" w:rsidP="001315D7">
      <w:pPr>
        <w:contextualSpacing/>
        <w:rPr>
          <w:rFonts w:asciiTheme="majorHAnsi" w:hAnsiTheme="majorHAnsi"/>
        </w:rPr>
      </w:pPr>
      <w:r w:rsidRPr="00F56532">
        <w:rPr>
          <w:rFonts w:ascii="Calibri Light" w:eastAsia="Times New Roman" w:hAnsi="Calibri Light" w:cs="Times New Roman"/>
          <w:noProof/>
          <w:color w:val="333333"/>
          <w:lang w:eastAsia="en-NZ"/>
        </w:rPr>
        <w:drawing>
          <wp:inline distT="0" distB="0" distL="0" distR="0" wp14:anchorId="5025C2E2" wp14:editId="53B23BD5">
            <wp:extent cx="3098165" cy="2105660"/>
            <wp:effectExtent l="0" t="0" r="6985" b="8890"/>
            <wp:docPr id="9" name="Picture 3" descr="Figure 8 - graph showing the projected population growth in New Zealand by 2031"/>
            <wp:cNvGraphicFramePr/>
            <a:graphic xmlns:a="http://schemas.openxmlformats.org/drawingml/2006/main">
              <a:graphicData uri="http://schemas.openxmlformats.org/drawingml/2006/picture">
                <pic:pic xmlns:pic="http://schemas.openxmlformats.org/drawingml/2006/picture">
                  <pic:nvPicPr>
                    <pic:cNvPr id="4" name="Picture 3" descr="Figure 8 - graph showing the projected population growth in New Zealand by 203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165" cy="2105660"/>
                    </a:xfrm>
                    <a:prstGeom prst="rect">
                      <a:avLst/>
                    </a:prstGeom>
                    <a:noFill/>
                    <a:ln>
                      <a:noFill/>
                    </a:ln>
                  </pic:spPr>
                </pic:pic>
              </a:graphicData>
            </a:graphic>
          </wp:inline>
        </w:drawing>
      </w:r>
    </w:p>
    <w:p w:rsidR="001315D7" w:rsidRPr="001315D7" w:rsidRDefault="001315D7" w:rsidP="00C171D3">
      <w:pPr>
        <w:contextualSpacing/>
        <w:rPr>
          <w:rFonts w:asciiTheme="majorHAnsi" w:hAnsiTheme="majorHAnsi"/>
        </w:rPr>
      </w:pPr>
    </w:p>
    <w:p w:rsidR="00CE4475" w:rsidRDefault="001315D7" w:rsidP="00CE4475">
      <w:pPr>
        <w:contextualSpacing/>
        <w:rPr>
          <w:rFonts w:asciiTheme="majorHAnsi" w:hAnsiTheme="majorHAnsi"/>
        </w:rPr>
      </w:pPr>
      <w:r w:rsidRPr="001315D7">
        <w:rPr>
          <w:rFonts w:asciiTheme="majorHAnsi" w:hAnsiTheme="majorHAnsi"/>
        </w:rPr>
        <w:t>Considerable growth of urban areas since 1980 has been from immigration.</w:t>
      </w:r>
      <w:r w:rsidR="00CE4475">
        <w:rPr>
          <w:rFonts w:asciiTheme="majorHAnsi" w:hAnsiTheme="majorHAnsi"/>
        </w:rPr>
        <w:t xml:space="preserve"> </w:t>
      </w:r>
    </w:p>
    <w:p w:rsidR="00CE4475" w:rsidRDefault="00CE4475" w:rsidP="00CE4475">
      <w:pPr>
        <w:contextualSpacing/>
        <w:rPr>
          <w:rFonts w:asciiTheme="majorHAnsi" w:hAnsiTheme="majorHAnsi"/>
        </w:rPr>
      </w:pPr>
    </w:p>
    <w:p w:rsidR="001315D7" w:rsidRPr="00CE4475" w:rsidRDefault="001315D7" w:rsidP="00CE4475">
      <w:pPr>
        <w:contextualSpacing/>
        <w:rPr>
          <w:rFonts w:ascii="Calibri Light" w:hAnsi="Calibri Light"/>
        </w:rPr>
      </w:pPr>
      <w:r w:rsidRPr="001315D7">
        <w:rPr>
          <w:rFonts w:asciiTheme="majorHAnsi" w:eastAsia="Times New Roman" w:hAnsiTheme="majorHAnsi" w:cs="Times New Roman"/>
        </w:rPr>
        <w:t>While European New Zealanders remain our largest ethnic group (more than 2.5 million), and Maori the second largest (more than 560 000 people), people fro</w:t>
      </w:r>
      <w:r w:rsidR="00CE4475">
        <w:rPr>
          <w:rFonts w:asciiTheme="majorHAnsi" w:eastAsia="Times New Roman" w:hAnsiTheme="majorHAnsi" w:cs="Times New Roman"/>
        </w:rPr>
        <w:t xml:space="preserve">m Asia, including India, have experienced </w:t>
      </w:r>
      <w:r w:rsidRPr="001315D7">
        <w:rPr>
          <w:rFonts w:asciiTheme="majorHAnsi" w:eastAsia="Times New Roman" w:hAnsiTheme="majorHAnsi" w:cs="Times New Roman"/>
        </w:rPr>
        <w:t>the largest growth between 2001 and 2006 (from 238,176 to 354,552 people)</w:t>
      </w:r>
      <w:r w:rsidR="00CE4475">
        <w:rPr>
          <w:rFonts w:asciiTheme="majorHAnsi" w:hAnsiTheme="majorHAnsi"/>
        </w:rPr>
        <w:t xml:space="preserve"> </w:t>
      </w:r>
      <w:r w:rsidRPr="00CE4475">
        <w:rPr>
          <w:rFonts w:ascii="Calibri Light" w:eastAsia="Times New Roman" w:hAnsi="Calibri Light" w:cs="Times New Roman"/>
        </w:rPr>
        <w:t xml:space="preserve">Pasifika people showed the second-largest growth (from 226,376 to 265,974 people) </w:t>
      </w:r>
    </w:p>
    <w:p w:rsidR="00CE4475" w:rsidRPr="00CE4475" w:rsidRDefault="00CE4475" w:rsidP="00CE4475">
      <w:pPr>
        <w:spacing w:after="0" w:line="240" w:lineRule="auto"/>
        <w:textAlignment w:val="center"/>
        <w:rPr>
          <w:rFonts w:ascii="Calibri Light" w:eastAsia="Times New Roman" w:hAnsi="Calibri Light" w:cs="Times New Roman"/>
        </w:rPr>
      </w:pPr>
    </w:p>
    <w:p w:rsidR="001315D7" w:rsidRPr="00CE4475" w:rsidRDefault="001315D7" w:rsidP="00CE4475">
      <w:pPr>
        <w:spacing w:after="0" w:line="240" w:lineRule="auto"/>
        <w:textAlignment w:val="center"/>
        <w:rPr>
          <w:rFonts w:ascii="Calibri Light" w:eastAsia="Times New Roman" w:hAnsi="Calibri Light" w:cs="Times New Roman"/>
        </w:rPr>
      </w:pPr>
      <w:r w:rsidRPr="00CE4475">
        <w:rPr>
          <w:rFonts w:ascii="Calibri Light" w:eastAsia="Times New Roman" w:hAnsi="Calibri Light" w:cs="Times New Roman"/>
        </w:rPr>
        <w:t>Auckland has the largest percentage of recent immigrants, with Asians making up 18.9% of the population and Pasifika people making up 14.4%</w:t>
      </w:r>
    </w:p>
    <w:p w:rsidR="001315D7" w:rsidRDefault="001315D7" w:rsidP="001315D7">
      <w:pPr>
        <w:contextualSpacing/>
        <w:rPr>
          <w:rFonts w:ascii="Calibri Light" w:eastAsia="Times New Roman" w:hAnsi="Calibri Light" w:cs="Times New Roman"/>
        </w:rPr>
      </w:pPr>
      <w:r w:rsidRPr="00CE4475">
        <w:rPr>
          <w:rFonts w:ascii="Calibri Light" w:eastAsia="Times New Roman" w:hAnsi="Calibri Light" w:cs="Times New Roman"/>
        </w:rPr>
        <w:t>The number of people who say they are of mixed cultures has grown in New Zeala</w:t>
      </w:r>
      <w:r w:rsidR="00CE4475">
        <w:rPr>
          <w:rFonts w:ascii="Calibri Light" w:eastAsia="Times New Roman" w:hAnsi="Calibri Light" w:cs="Times New Roman"/>
        </w:rPr>
        <w:t>nd, from 9% in 2001 to 10.4%.</w:t>
      </w:r>
    </w:p>
    <w:p w:rsidR="00CE4475" w:rsidRDefault="00CE4475" w:rsidP="001315D7">
      <w:pPr>
        <w:contextualSpacing/>
        <w:rPr>
          <w:rFonts w:ascii="Calibri Light" w:eastAsia="Times New Roman" w:hAnsi="Calibri Light" w:cs="Times New Roman"/>
        </w:rPr>
      </w:pPr>
    </w:p>
    <w:p w:rsidR="00CE4475" w:rsidRDefault="00CE4475" w:rsidP="001315D7">
      <w:pPr>
        <w:contextualSpacing/>
        <w:rPr>
          <w:rFonts w:ascii="Calibri Light" w:eastAsia="Times New Roman" w:hAnsi="Calibri Light" w:cs="Times New Roman"/>
        </w:rPr>
      </w:pPr>
      <w:r>
        <w:rPr>
          <w:rFonts w:ascii="Calibri Light" w:eastAsia="Times New Roman" w:hAnsi="Calibri Light" w:cs="Times New Roman"/>
        </w:rPr>
        <w:t xml:space="preserve">A </w:t>
      </w:r>
      <w:r w:rsidRPr="00885BBA">
        <w:rPr>
          <w:rFonts w:ascii="Calibri Light" w:eastAsia="Times New Roman" w:hAnsi="Calibri Light" w:cs="Times New Roman"/>
          <w:b/>
        </w:rPr>
        <w:t>GATEWAY</w:t>
      </w:r>
      <w:r>
        <w:rPr>
          <w:rFonts w:ascii="Calibri Light" w:eastAsia="Times New Roman" w:hAnsi="Calibri Light" w:cs="Times New Roman"/>
        </w:rPr>
        <w:t xml:space="preserve"> city is the city where migrant tend to settle. Auckland is one of these with 53% of NZ’s migrants settled there. Much future growth of Auckland is expected to come from continued immigration. 65% of all Asian migrants have settled in Auckland and 67% of Pacific Migrants.</w:t>
      </w:r>
    </w:p>
    <w:p w:rsidR="00CE4475" w:rsidRDefault="00CE4475" w:rsidP="001315D7">
      <w:pPr>
        <w:contextualSpacing/>
        <w:rPr>
          <w:rFonts w:ascii="Calibri Light" w:eastAsia="Times New Roman" w:hAnsi="Calibri Light" w:cs="Times New Roman"/>
        </w:rPr>
      </w:pPr>
    </w:p>
    <w:p w:rsidR="00CE4475" w:rsidRDefault="00CE4475" w:rsidP="001315D7">
      <w:pPr>
        <w:contextualSpacing/>
        <w:rPr>
          <w:rFonts w:ascii="Calibri Light" w:eastAsia="Times New Roman" w:hAnsi="Calibri Light" w:cs="Times New Roman"/>
        </w:rPr>
      </w:pPr>
      <w:r>
        <w:rPr>
          <w:rFonts w:ascii="Calibri Light" w:eastAsia="Times New Roman" w:hAnsi="Calibri Light" w:cs="Times New Roman"/>
        </w:rPr>
        <w:lastRenderedPageBreak/>
        <w:t>As natural increase continues to decl</w:t>
      </w:r>
      <w:r w:rsidR="00F3655E">
        <w:rPr>
          <w:rFonts w:ascii="Calibri Light" w:eastAsia="Times New Roman" w:hAnsi="Calibri Light" w:cs="Times New Roman"/>
        </w:rPr>
        <w:t>ine MIGRATION will play an ever</w:t>
      </w:r>
      <w:r>
        <w:rPr>
          <w:rFonts w:ascii="Calibri Light" w:eastAsia="Times New Roman" w:hAnsi="Calibri Light" w:cs="Times New Roman"/>
        </w:rPr>
        <w:t xml:space="preserve"> important role in the future sustainability of New Zealand’s population.</w:t>
      </w:r>
    </w:p>
    <w:p w:rsidR="00CE4475" w:rsidRDefault="00CE4475" w:rsidP="001315D7">
      <w:pPr>
        <w:contextualSpacing/>
        <w:rPr>
          <w:rFonts w:ascii="Calibri Light" w:eastAsia="Times New Roman" w:hAnsi="Calibri Light" w:cs="Times New Roman"/>
        </w:rPr>
      </w:pPr>
    </w:p>
    <w:p w:rsidR="00CE4475" w:rsidRPr="00F56532" w:rsidRDefault="00CE4475" w:rsidP="00F56532">
      <w:pPr>
        <w:pStyle w:val="Heading1"/>
        <w:pBdr>
          <w:bottom w:val="single" w:sz="4" w:space="0" w:color="5B9BD5" w:themeColor="accent1"/>
        </w:pBdr>
        <w:shd w:val="clear" w:color="auto" w:fill="FFFFFF"/>
        <w:spacing w:before="0" w:after="270" w:line="420" w:lineRule="atLeast"/>
        <w:textAlignment w:val="baseline"/>
        <w:rPr>
          <w:rFonts w:asciiTheme="minorHAnsi" w:hAnsiTheme="minorHAnsi"/>
          <w:sz w:val="21"/>
          <w:szCs w:val="21"/>
        </w:rPr>
      </w:pPr>
      <w:r w:rsidRPr="00F56532">
        <w:rPr>
          <w:rFonts w:asciiTheme="minorHAnsi" w:hAnsiTheme="minorHAnsi" w:cs="Arial"/>
          <w:color w:val="000000"/>
          <w:spacing w:val="2"/>
          <w:sz w:val="21"/>
          <w:szCs w:val="21"/>
        </w:rPr>
        <w:t>Auckland: Pacific power</w:t>
      </w:r>
      <w:r w:rsidR="00F56532" w:rsidRPr="00F56532">
        <w:rPr>
          <w:rFonts w:asciiTheme="minorHAnsi" w:hAnsiTheme="minorHAnsi"/>
          <w:sz w:val="21"/>
          <w:szCs w:val="21"/>
        </w:rPr>
        <w:t xml:space="preserve"> </w:t>
      </w:r>
    </w:p>
    <w:p w:rsidR="00CE4475" w:rsidRPr="00F56532" w:rsidRDefault="00F56532" w:rsidP="00885BBA">
      <w:pPr>
        <w:pStyle w:val="NormalWeb"/>
        <w:spacing w:before="0" w:beforeAutospacing="0" w:after="0" w:afterAutospacing="0"/>
        <w:contextualSpacing/>
        <w:textAlignment w:val="baseline"/>
        <w:rPr>
          <w:rFonts w:ascii="Calibri" w:hAnsi="Calibri"/>
          <w:b/>
          <w:bCs/>
          <w:color w:val="333333"/>
          <w:sz w:val="21"/>
          <w:szCs w:val="21"/>
          <w:bdr w:val="none" w:sz="0" w:space="0" w:color="auto" w:frame="1"/>
        </w:rPr>
      </w:pPr>
      <w:r w:rsidRPr="00F56532">
        <w:rPr>
          <w:rFonts w:ascii="Calibri" w:hAnsi="Calibri"/>
          <w:b/>
          <w:bCs/>
          <w:color w:val="333333"/>
          <w:sz w:val="21"/>
          <w:szCs w:val="21"/>
          <w:bdr w:val="none" w:sz="0" w:space="0" w:color="auto" w:frame="1"/>
        </w:rPr>
        <w:t>“</w:t>
      </w:r>
      <w:r w:rsidR="00CE4475" w:rsidRPr="00F56532">
        <w:rPr>
          <w:rFonts w:ascii="Calibri" w:hAnsi="Calibri"/>
          <w:b/>
          <w:bCs/>
          <w:color w:val="333333"/>
          <w:sz w:val="21"/>
          <w:szCs w:val="21"/>
          <w:bdr w:val="none" w:sz="0" w:space="0" w:color="auto" w:frame="1"/>
        </w:rPr>
        <w:t xml:space="preserve">As Auckland merges to create a </w:t>
      </w:r>
      <w:proofErr w:type="spellStart"/>
      <w:r w:rsidR="00CE4475" w:rsidRPr="00F56532">
        <w:rPr>
          <w:rFonts w:ascii="Calibri" w:hAnsi="Calibri"/>
          <w:b/>
          <w:bCs/>
          <w:color w:val="333333"/>
          <w:sz w:val="21"/>
          <w:szCs w:val="21"/>
          <w:bdr w:val="none" w:sz="0" w:space="0" w:color="auto" w:frame="1"/>
        </w:rPr>
        <w:t>supercity</w:t>
      </w:r>
      <w:proofErr w:type="spellEnd"/>
      <w:r w:rsidR="00CE4475" w:rsidRPr="00F56532">
        <w:rPr>
          <w:rFonts w:ascii="Calibri" w:hAnsi="Calibri"/>
          <w:b/>
          <w:bCs/>
          <w:color w:val="333333"/>
          <w:sz w:val="21"/>
          <w:szCs w:val="21"/>
          <w:bdr w:val="none" w:sz="0" w:space="0" w:color="auto" w:frame="1"/>
        </w:rPr>
        <w:t>, the</w:t>
      </w:r>
      <w:r w:rsidR="00CE4475" w:rsidRPr="00F56532">
        <w:rPr>
          <w:rStyle w:val="apple-converted-space"/>
          <w:rFonts w:ascii="Calibri" w:eastAsiaTheme="majorEastAsia" w:hAnsi="Calibri"/>
          <w:b/>
          <w:bCs/>
          <w:color w:val="333333"/>
          <w:sz w:val="21"/>
          <w:szCs w:val="21"/>
          <w:bdr w:val="none" w:sz="0" w:space="0" w:color="auto" w:frame="1"/>
        </w:rPr>
        <w:t> </w:t>
      </w:r>
      <w:r w:rsidR="00CE4475" w:rsidRPr="00F56532">
        <w:rPr>
          <w:rFonts w:ascii="Calibri" w:hAnsi="Calibri"/>
          <w:b/>
          <w:bCs/>
          <w:i/>
          <w:iCs/>
          <w:color w:val="333333"/>
          <w:sz w:val="21"/>
          <w:szCs w:val="21"/>
          <w:bdr w:val="none" w:sz="0" w:space="0" w:color="auto" w:frame="1"/>
        </w:rPr>
        <w:t>Herald</w:t>
      </w:r>
      <w:r w:rsidR="00CE4475" w:rsidRPr="00F56532">
        <w:rPr>
          <w:rStyle w:val="apple-converted-space"/>
          <w:rFonts w:ascii="Calibri" w:eastAsiaTheme="majorEastAsia" w:hAnsi="Calibri"/>
          <w:b/>
          <w:bCs/>
          <w:color w:val="333333"/>
          <w:sz w:val="21"/>
          <w:szCs w:val="21"/>
          <w:bdr w:val="none" w:sz="0" w:space="0" w:color="auto" w:frame="1"/>
        </w:rPr>
        <w:t> </w:t>
      </w:r>
      <w:r w:rsidR="00CE4475" w:rsidRPr="00F56532">
        <w:rPr>
          <w:rFonts w:ascii="Calibri" w:hAnsi="Calibri"/>
          <w:b/>
          <w:bCs/>
          <w:color w:val="333333"/>
          <w:sz w:val="21"/>
          <w:szCs w:val="21"/>
          <w:bdr w:val="none" w:sz="0" w:space="0" w:color="auto" w:frame="1"/>
        </w:rPr>
        <w:t>looks back at ho</w:t>
      </w:r>
      <w:r>
        <w:rPr>
          <w:rFonts w:ascii="Calibri" w:hAnsi="Calibri"/>
          <w:b/>
          <w:bCs/>
          <w:color w:val="333333"/>
          <w:sz w:val="21"/>
          <w:szCs w:val="21"/>
          <w:bdr w:val="none" w:sz="0" w:space="0" w:color="auto" w:frame="1"/>
        </w:rPr>
        <w:t xml:space="preserve">w Auckland has changed over the </w:t>
      </w:r>
      <w:r w:rsidR="00CE4475" w:rsidRPr="00F56532">
        <w:rPr>
          <w:rFonts w:ascii="Calibri" w:hAnsi="Calibri"/>
          <w:b/>
          <w:bCs/>
          <w:color w:val="333333"/>
          <w:sz w:val="21"/>
          <w:szCs w:val="21"/>
          <w:bdr w:val="none" w:sz="0" w:space="0" w:color="auto" w:frame="1"/>
        </w:rPr>
        <w:t>years.</w:t>
      </w:r>
      <w:r w:rsidR="00CE4475" w:rsidRPr="00F56532">
        <w:rPr>
          <w:rStyle w:val="apple-converted-space"/>
          <w:rFonts w:ascii="Calibri" w:eastAsiaTheme="majorEastAsia" w:hAnsi="Calibri"/>
          <w:b/>
          <w:bCs/>
          <w:color w:val="333333"/>
          <w:sz w:val="21"/>
          <w:szCs w:val="21"/>
          <w:bdr w:val="none" w:sz="0" w:space="0" w:color="auto" w:frame="1"/>
        </w:rPr>
        <w:t> </w:t>
      </w:r>
    </w:p>
    <w:p w:rsidR="00F56532" w:rsidRDefault="00F3655E" w:rsidP="00F3655E">
      <w:pPr>
        <w:shd w:val="clear" w:color="auto" w:fill="FFFFFF"/>
        <w:spacing w:after="180" w:line="315" w:lineRule="atLeast"/>
        <w:textAlignment w:val="baseline"/>
        <w:rPr>
          <w:rFonts w:ascii="Calibri Light" w:eastAsia="Times New Roman" w:hAnsi="Calibri Light" w:cs="Times New Roman"/>
          <w:color w:val="333333"/>
          <w:lang w:eastAsia="en-NZ"/>
        </w:rPr>
      </w:pPr>
      <w:r w:rsidRPr="00F3655E">
        <w:rPr>
          <w:rFonts w:ascii="Calibri Light" w:eastAsia="Times New Roman" w:hAnsi="Calibri Light" w:cs="Times New Roman"/>
          <w:color w:val="333333"/>
          <w:lang w:eastAsia="en-NZ"/>
        </w:rPr>
        <w:t>About 67 per cent of 336,000 Pacific people are concentrated in Auckland, making up more than 14 per cent of the region's population. The next largest</w:t>
      </w:r>
      <w:r w:rsidRPr="00F3655E">
        <w:rPr>
          <w:rFonts w:ascii="Calibri" w:eastAsia="Times New Roman" w:hAnsi="Calibri" w:cs="Times New Roman"/>
          <w:color w:val="333333"/>
          <w:sz w:val="24"/>
          <w:szCs w:val="24"/>
          <w:lang w:eastAsia="en-NZ"/>
        </w:rPr>
        <w:t xml:space="preserve"> </w:t>
      </w:r>
      <w:r w:rsidRPr="00F3655E">
        <w:rPr>
          <w:rFonts w:ascii="Calibri Light" w:eastAsia="Times New Roman" w:hAnsi="Calibri Light" w:cs="Times New Roman"/>
          <w:color w:val="333333"/>
          <w:lang w:eastAsia="en-NZ"/>
        </w:rPr>
        <w:t>concentration (Wellington, with 13 per cent) is a long way behind.</w:t>
      </w:r>
      <w:r w:rsidR="00F56532" w:rsidRPr="00F56532">
        <w:rPr>
          <w:noProof/>
          <w:lang w:eastAsia="en-NZ"/>
        </w:rPr>
        <w:t xml:space="preserve"> </w:t>
      </w:r>
    </w:p>
    <w:p w:rsidR="00F3655E" w:rsidRPr="00F3655E" w:rsidRDefault="00885BBA" w:rsidP="00F3655E">
      <w:pPr>
        <w:shd w:val="clear" w:color="auto" w:fill="FFFFFF"/>
        <w:spacing w:after="180" w:line="315" w:lineRule="atLeast"/>
        <w:textAlignment w:val="baseline"/>
        <w:rPr>
          <w:rFonts w:ascii="Calibri Light" w:eastAsia="Times New Roman" w:hAnsi="Calibri Light" w:cs="Times New Roman"/>
          <w:color w:val="333333"/>
          <w:lang w:eastAsia="en-NZ"/>
        </w:rPr>
      </w:pPr>
      <w:r>
        <w:rPr>
          <w:noProof/>
          <w:lang w:eastAsia="en-NZ"/>
        </w:rPr>
        <w:drawing>
          <wp:anchor distT="0" distB="0" distL="114300" distR="114300" simplePos="0" relativeHeight="251668480" behindDoc="1" locked="0" layoutInCell="1" allowOverlap="1" wp14:anchorId="5BBB8255" wp14:editId="4383D284">
            <wp:simplePos x="0" y="0"/>
            <wp:positionH relativeFrom="margin">
              <wp:posOffset>4417420</wp:posOffset>
            </wp:positionH>
            <wp:positionV relativeFrom="paragraph">
              <wp:posOffset>550270</wp:posOffset>
            </wp:positionV>
            <wp:extent cx="1371239" cy="883116"/>
            <wp:effectExtent l="0" t="0" r="635" b="0"/>
            <wp:wrapNone/>
            <wp:docPr id="5" name="Picture 5" descr="Miss South Pacific Merewalesi Nailatikau performs a traditional Fijian dance during the opening of the Pasifika Festival 2010. Photo / Greg Bow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 South Pacific Merewalesi Nailatikau performs a traditional Fijian dance during the opening of the Pasifika Festival 2010. Photo / Greg Bow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239" cy="883116"/>
                    </a:xfrm>
                    <a:prstGeom prst="rect">
                      <a:avLst/>
                    </a:prstGeom>
                    <a:noFill/>
                    <a:ln>
                      <a:noFill/>
                    </a:ln>
                  </pic:spPr>
                </pic:pic>
              </a:graphicData>
            </a:graphic>
            <wp14:sizeRelH relativeFrom="page">
              <wp14:pctWidth>0</wp14:pctWidth>
            </wp14:sizeRelH>
            <wp14:sizeRelV relativeFrom="page">
              <wp14:pctHeight>0</wp14:pctHeight>
            </wp14:sizeRelV>
          </wp:anchor>
        </w:drawing>
      </w:r>
      <w:r w:rsidR="00F56532" w:rsidRPr="00F56532">
        <w:rPr>
          <w:rFonts w:ascii="Calibri Light" w:eastAsia="Times New Roman" w:hAnsi="Calibri Light" w:cs="Times New Roman"/>
          <w:noProof/>
          <w:color w:val="333333"/>
          <w:lang w:eastAsia="en-NZ"/>
        </w:rPr>
        <w:drawing>
          <wp:anchor distT="0" distB="0" distL="114300" distR="114300" simplePos="0" relativeHeight="251666432" behindDoc="1" locked="0" layoutInCell="1" allowOverlap="1" wp14:anchorId="332FF16A" wp14:editId="514D32B8">
            <wp:simplePos x="0" y="0"/>
            <wp:positionH relativeFrom="column">
              <wp:align>left</wp:align>
            </wp:positionH>
            <wp:positionV relativeFrom="paragraph">
              <wp:posOffset>138722</wp:posOffset>
            </wp:positionV>
            <wp:extent cx="1711411" cy="951470"/>
            <wp:effectExtent l="0" t="0" r="3175" b="1270"/>
            <wp:wrapNone/>
            <wp:docPr id="7" name="Picture 3" descr="Figure 8 - graph showing the projected population growth in New Zealand by 2031"/>
            <wp:cNvGraphicFramePr/>
            <a:graphic xmlns:a="http://schemas.openxmlformats.org/drawingml/2006/main">
              <a:graphicData uri="http://schemas.openxmlformats.org/drawingml/2006/picture">
                <pic:pic xmlns:pic="http://schemas.openxmlformats.org/drawingml/2006/picture">
                  <pic:nvPicPr>
                    <pic:cNvPr id="4" name="Picture 3" descr="Figure 8 - graph showing the projected population growth in New Zealand by 203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411" cy="95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55E" w:rsidRPr="00F3655E">
        <w:rPr>
          <w:rFonts w:ascii="Calibri Light" w:eastAsia="Times New Roman" w:hAnsi="Calibri Light" w:cs="Times New Roman"/>
          <w:color w:val="333333"/>
          <w:lang w:eastAsia="en-NZ"/>
        </w:rPr>
        <w:t xml:space="preserve">Samoan is the second most spoken language after English in greater Auckland, Waitakere and, of course, </w:t>
      </w:r>
      <w:proofErr w:type="spellStart"/>
      <w:r w:rsidR="00F3655E" w:rsidRPr="00F3655E">
        <w:rPr>
          <w:rFonts w:ascii="Calibri Light" w:eastAsia="Times New Roman" w:hAnsi="Calibri Light" w:cs="Times New Roman"/>
          <w:color w:val="333333"/>
          <w:lang w:eastAsia="en-NZ"/>
        </w:rPr>
        <w:t>Manukau</w:t>
      </w:r>
      <w:proofErr w:type="spellEnd"/>
      <w:r w:rsidR="00F3655E" w:rsidRPr="00F3655E">
        <w:rPr>
          <w:rFonts w:ascii="Calibri Light" w:eastAsia="Times New Roman" w:hAnsi="Calibri Light" w:cs="Times New Roman"/>
          <w:color w:val="333333"/>
          <w:lang w:eastAsia="en-NZ"/>
        </w:rPr>
        <w:t>, where Pacific Auckland is at its most visible.</w:t>
      </w:r>
    </w:p>
    <w:p w:rsidR="00F3655E" w:rsidRDefault="00F3655E" w:rsidP="00F3655E">
      <w:pPr>
        <w:shd w:val="clear" w:color="auto" w:fill="FFFFFF"/>
        <w:spacing w:after="180" w:line="315" w:lineRule="atLeast"/>
        <w:textAlignment w:val="baseline"/>
        <w:rPr>
          <w:rFonts w:ascii="Calibri Light" w:eastAsia="Times New Roman" w:hAnsi="Calibri Light" w:cs="Times New Roman"/>
          <w:color w:val="333333"/>
          <w:lang w:eastAsia="en-NZ"/>
        </w:rPr>
      </w:pPr>
      <w:r w:rsidRPr="00F3655E">
        <w:rPr>
          <w:rFonts w:ascii="Calibri Light" w:eastAsia="Times New Roman" w:hAnsi="Calibri Light" w:cs="Times New Roman"/>
          <w:color w:val="333333"/>
          <w:lang w:eastAsia="en-NZ"/>
        </w:rPr>
        <w:t>About 28 per cent of that city's population is of Pacific origin. In</w:t>
      </w:r>
      <w:r w:rsidRPr="00F56532">
        <w:rPr>
          <w:rFonts w:ascii="Calibri Light" w:eastAsia="Times New Roman" w:hAnsi="Calibri Light" w:cs="Times New Roman"/>
          <w:color w:val="333333"/>
          <w:lang w:eastAsia="en-NZ"/>
        </w:rPr>
        <w:t> </w:t>
      </w:r>
      <w:r w:rsidRPr="00F3655E">
        <w:rPr>
          <w:rFonts w:ascii="Calibri Light" w:eastAsia="Times New Roman" w:hAnsi="Calibri Light" w:cs="Times New Roman"/>
          <w:color w:val="333333"/>
          <w:lang w:eastAsia="en-NZ"/>
        </w:rPr>
        <w:t xml:space="preserve">Otara, the figure is an even more remarkable 79 per cent. Auckland, described in every touristy blurb as the biggest Polynesian city in the world, is also the de-facto capital for Cook Islanders, </w:t>
      </w:r>
      <w:proofErr w:type="spellStart"/>
      <w:r w:rsidRPr="00F3655E">
        <w:rPr>
          <w:rFonts w:ascii="Calibri Light" w:eastAsia="Times New Roman" w:hAnsi="Calibri Light" w:cs="Times New Roman"/>
          <w:color w:val="333333"/>
          <w:lang w:eastAsia="en-NZ"/>
        </w:rPr>
        <w:t>Niueans</w:t>
      </w:r>
      <w:proofErr w:type="spellEnd"/>
      <w:r w:rsidRPr="00F3655E">
        <w:rPr>
          <w:rFonts w:ascii="Calibri Light" w:eastAsia="Times New Roman" w:hAnsi="Calibri Light" w:cs="Times New Roman"/>
          <w:color w:val="333333"/>
          <w:lang w:eastAsia="en-NZ"/>
        </w:rPr>
        <w:t xml:space="preserve">, Samoans and Tongans. There are more Cook Islanders and </w:t>
      </w:r>
      <w:proofErr w:type="spellStart"/>
      <w:r w:rsidRPr="00F3655E">
        <w:rPr>
          <w:rFonts w:ascii="Calibri Light" w:eastAsia="Times New Roman" w:hAnsi="Calibri Light" w:cs="Times New Roman"/>
          <w:color w:val="333333"/>
          <w:lang w:eastAsia="en-NZ"/>
        </w:rPr>
        <w:t>Niueans</w:t>
      </w:r>
      <w:proofErr w:type="spellEnd"/>
      <w:r w:rsidRPr="00F3655E">
        <w:rPr>
          <w:rFonts w:ascii="Calibri Light" w:eastAsia="Times New Roman" w:hAnsi="Calibri Light" w:cs="Times New Roman"/>
          <w:color w:val="333333"/>
          <w:lang w:eastAsia="en-NZ"/>
        </w:rPr>
        <w:t xml:space="preserve"> in Auckland than anywhere else in the world - including their home islands.</w:t>
      </w:r>
    </w:p>
    <w:p w:rsidR="00F56532" w:rsidRPr="00F56532" w:rsidRDefault="00F56532" w:rsidP="00F56532">
      <w:pPr>
        <w:shd w:val="clear" w:color="auto" w:fill="FFFFFF"/>
        <w:spacing w:after="180" w:line="315" w:lineRule="atLeast"/>
        <w:textAlignment w:val="baseline"/>
        <w:rPr>
          <w:rFonts w:ascii="Calibri Light" w:eastAsia="Times New Roman" w:hAnsi="Calibri Light" w:cs="Times New Roman"/>
          <w:color w:val="333333"/>
          <w:lang w:eastAsia="en-NZ"/>
        </w:rPr>
      </w:pPr>
      <w:proofErr w:type="spellStart"/>
      <w:r w:rsidRPr="00F56532">
        <w:rPr>
          <w:rFonts w:ascii="Calibri Light" w:eastAsia="Times New Roman" w:hAnsi="Calibri Light" w:cs="Times New Roman"/>
          <w:color w:val="333333"/>
          <w:lang w:eastAsia="en-NZ"/>
        </w:rPr>
        <w:t>Anae</w:t>
      </w:r>
      <w:proofErr w:type="spellEnd"/>
      <w:r w:rsidRPr="00F56532">
        <w:rPr>
          <w:rFonts w:ascii="Calibri Light" w:eastAsia="Times New Roman" w:hAnsi="Calibri Light" w:cs="Times New Roman"/>
          <w:color w:val="333333"/>
          <w:lang w:eastAsia="en-NZ"/>
        </w:rPr>
        <w:t>, a first generation New Zealander and a product of that first Pacific settler community which grew up around the Newton PIC church, has argued that the browning of Auckland is more than just numbers, demographics and the negative social statistics that too often dominate the discourse about Pacific people. It is about influence, and the infiltration of a strong Pacific identity on Auckland's consciousness.</w:t>
      </w:r>
    </w:p>
    <w:p w:rsidR="00F56532" w:rsidRDefault="00F56532" w:rsidP="00F56532">
      <w:pPr>
        <w:shd w:val="clear" w:color="auto" w:fill="FFFFFF"/>
        <w:spacing w:after="180" w:line="315" w:lineRule="atLeast"/>
        <w:textAlignment w:val="baseline"/>
        <w:rPr>
          <w:rFonts w:ascii="Calibri Light" w:eastAsia="Times New Roman" w:hAnsi="Calibri Light" w:cs="Times New Roman"/>
          <w:color w:val="333333"/>
          <w:lang w:eastAsia="en-NZ"/>
        </w:rPr>
      </w:pPr>
      <w:r w:rsidRPr="00F56532">
        <w:rPr>
          <w:rFonts w:ascii="Calibri Light" w:eastAsia="Times New Roman" w:hAnsi="Calibri Light" w:cs="Times New Roman"/>
          <w:color w:val="333333"/>
          <w:lang w:eastAsia="en-NZ"/>
        </w:rPr>
        <w:t>"Auckland is the Polynesian capital of the world and has become the showplace of Pacific culture, and the strong and vibrant Pacific identity in and around Auckland is there for all to see."</w:t>
      </w:r>
    </w:p>
    <w:p w:rsidR="00920D75" w:rsidRDefault="00920D75" w:rsidP="00F56532">
      <w:pPr>
        <w:shd w:val="clear" w:color="auto" w:fill="FFFFFF"/>
        <w:spacing w:after="180" w:line="315" w:lineRule="atLeast"/>
        <w:textAlignment w:val="baseline"/>
        <w:rPr>
          <w:rFonts w:ascii="Calibri Light" w:eastAsia="Times New Roman" w:hAnsi="Calibri Light" w:cs="Times New Roman"/>
          <w:color w:val="333333"/>
          <w:lang w:eastAsia="en-NZ"/>
        </w:rPr>
      </w:pPr>
      <w:r w:rsidRPr="00920D75">
        <w:rPr>
          <w:rFonts w:ascii="Calibri Light" w:eastAsia="Times New Roman" w:hAnsi="Calibri Light" w:cs="Times New Roman"/>
          <w:noProof/>
          <w:color w:val="333333"/>
          <w:lang w:eastAsia="en-NZ"/>
        </w:rPr>
        <w:drawing>
          <wp:anchor distT="0" distB="0" distL="114300" distR="114300" simplePos="0" relativeHeight="251670528" behindDoc="0" locked="0" layoutInCell="1" allowOverlap="1" wp14:anchorId="04FAFAB1" wp14:editId="2B701D03">
            <wp:simplePos x="0" y="0"/>
            <wp:positionH relativeFrom="column">
              <wp:posOffset>506627</wp:posOffset>
            </wp:positionH>
            <wp:positionV relativeFrom="paragraph">
              <wp:posOffset>116617</wp:posOffset>
            </wp:positionV>
            <wp:extent cx="2131541" cy="1418031"/>
            <wp:effectExtent l="0" t="0" r="2540" b="0"/>
            <wp:wrapNone/>
            <wp:docPr id="10" name="Picture 10" descr="Miss South Pacific Merewalesi Nailatikau performs a traditional Fijian dance during the opening of the Pasifika Festival 2010. Photo / Greg Bow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s South Pacific Merewalesi Nailatikau performs a traditional Fijian dance during the opening of the Pasifika Festival 2010. Photo / Greg Bow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1541" cy="1418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75" w:rsidRDefault="00920D75" w:rsidP="00F56532">
      <w:pPr>
        <w:shd w:val="clear" w:color="auto" w:fill="FFFFFF"/>
        <w:spacing w:after="180" w:line="315" w:lineRule="atLeast"/>
        <w:textAlignment w:val="baseline"/>
        <w:rPr>
          <w:rFonts w:ascii="Calibri Light" w:eastAsia="Times New Roman" w:hAnsi="Calibri Light" w:cs="Times New Roman"/>
          <w:color w:val="333333"/>
          <w:lang w:eastAsia="en-NZ"/>
        </w:rPr>
      </w:pPr>
    </w:p>
    <w:p w:rsidR="00920D75" w:rsidRDefault="00920D75" w:rsidP="00F56532">
      <w:pPr>
        <w:shd w:val="clear" w:color="auto" w:fill="FFFFFF"/>
        <w:spacing w:after="180" w:line="315" w:lineRule="atLeast"/>
        <w:textAlignment w:val="baseline"/>
        <w:rPr>
          <w:rFonts w:ascii="Calibri Light" w:eastAsia="Times New Roman" w:hAnsi="Calibri Light" w:cs="Times New Roman"/>
          <w:color w:val="333333"/>
          <w:lang w:eastAsia="en-NZ"/>
        </w:rPr>
      </w:pPr>
    </w:p>
    <w:p w:rsidR="00920D75" w:rsidRDefault="00920D75" w:rsidP="00F56532">
      <w:pPr>
        <w:shd w:val="clear" w:color="auto" w:fill="FFFFFF"/>
        <w:spacing w:after="180" w:line="315" w:lineRule="atLeast"/>
        <w:textAlignment w:val="baseline"/>
        <w:rPr>
          <w:rFonts w:ascii="Calibri Light" w:eastAsia="Times New Roman" w:hAnsi="Calibri Light" w:cs="Times New Roman"/>
          <w:color w:val="333333"/>
          <w:lang w:eastAsia="en-NZ"/>
        </w:rPr>
      </w:pPr>
    </w:p>
    <w:p w:rsidR="0019365E" w:rsidRDefault="0019365E" w:rsidP="005D61EC">
      <w:pPr>
        <w:pStyle w:val="Heading1"/>
        <w:shd w:val="clear" w:color="auto" w:fill="FFFFFF"/>
        <w:spacing w:before="0" w:after="270" w:line="420" w:lineRule="atLeast"/>
        <w:textAlignment w:val="baseline"/>
        <w:rPr>
          <w:rFonts w:asciiTheme="minorHAnsi" w:hAnsiTheme="minorHAnsi" w:cs="Arial"/>
          <w:color w:val="000000"/>
          <w:spacing w:val="2"/>
          <w:sz w:val="21"/>
          <w:szCs w:val="21"/>
        </w:rPr>
      </w:pPr>
      <w:r w:rsidRPr="0019365E">
        <w:rPr>
          <w:rFonts w:asciiTheme="minorHAnsi" w:hAnsiTheme="minorHAnsi" w:cs="Arial"/>
          <w:color w:val="000000"/>
          <w:spacing w:val="2"/>
          <w:sz w:val="21"/>
          <w:szCs w:val="21"/>
        </w:rPr>
        <w:lastRenderedPageBreak/>
        <w:t>Chinese, Indian arrivals swell immigration figures</w:t>
      </w:r>
    </w:p>
    <w:p w:rsidR="005D61EC" w:rsidRPr="005D61EC" w:rsidRDefault="005D61EC" w:rsidP="001A72B0">
      <w:pPr>
        <w:shd w:val="clear" w:color="auto" w:fill="FFFFFF"/>
        <w:spacing w:after="180" w:line="276" w:lineRule="auto"/>
        <w:textAlignment w:val="baseline"/>
        <w:rPr>
          <w:rFonts w:ascii="Calibri Light" w:eastAsia="Times New Roman" w:hAnsi="Calibri Light" w:cs="Times New Roman"/>
          <w:color w:val="333333"/>
          <w:lang w:eastAsia="en-NZ"/>
        </w:rPr>
      </w:pPr>
      <w:r w:rsidRPr="005D61EC">
        <w:rPr>
          <w:rFonts w:ascii="Calibri Light" w:eastAsia="Times New Roman" w:hAnsi="Calibri Light" w:cs="Times New Roman"/>
          <w:color w:val="333333"/>
          <w:lang w:eastAsia="en-NZ"/>
        </w:rPr>
        <w:t>New Zealand recorded its highest net migration gain last year and one in three permanent migrants now come from either China or India, new immigration figures show.</w:t>
      </w:r>
    </w:p>
    <w:p w:rsidR="005D61EC" w:rsidRPr="005D61EC" w:rsidRDefault="005D61EC" w:rsidP="001A72B0">
      <w:pPr>
        <w:shd w:val="clear" w:color="auto" w:fill="FFFFFF"/>
        <w:spacing w:after="180" w:line="276" w:lineRule="auto"/>
        <w:textAlignment w:val="baseline"/>
        <w:rPr>
          <w:rFonts w:ascii="Calibri Light" w:eastAsia="Times New Roman" w:hAnsi="Calibri Light" w:cs="Times New Roman"/>
          <w:color w:val="333333"/>
          <w:lang w:eastAsia="en-NZ"/>
        </w:rPr>
      </w:pPr>
      <w:r w:rsidRPr="005D61EC">
        <w:rPr>
          <w:rFonts w:ascii="Calibri Light" w:eastAsia="Times New Roman" w:hAnsi="Calibri Light" w:cs="Times New Roman"/>
          <w:color w:val="333333"/>
          <w:lang w:eastAsia="en-NZ"/>
        </w:rPr>
        <w:t>The Migration Trends and Outlook 2014/15, released today by Immigration New Zealand, shows a net migration gain of 58,300.</w:t>
      </w:r>
    </w:p>
    <w:p w:rsidR="005D61EC" w:rsidRPr="005D61EC" w:rsidRDefault="005D61EC" w:rsidP="001A72B0">
      <w:pPr>
        <w:shd w:val="clear" w:color="auto" w:fill="FFFFFF"/>
        <w:spacing w:after="180" w:line="276" w:lineRule="auto"/>
        <w:textAlignment w:val="baseline"/>
        <w:rPr>
          <w:rFonts w:ascii="Calibri Light" w:eastAsia="Times New Roman" w:hAnsi="Calibri Light" w:cs="Times New Roman"/>
          <w:color w:val="333333"/>
          <w:lang w:eastAsia="en-NZ"/>
        </w:rPr>
      </w:pPr>
      <w:r w:rsidRPr="005D61EC">
        <w:rPr>
          <w:rFonts w:ascii="Calibri Light" w:eastAsia="Times New Roman" w:hAnsi="Calibri Light" w:cs="Times New Roman"/>
          <w:color w:val="333333"/>
          <w:lang w:eastAsia="en-NZ"/>
        </w:rPr>
        <w:t>China was the largest permanent migrant source on 17 per cent, followed by India on 16 per cent. The United Kingdom, which used to be New Zealand's main source country, was third on 11 per cent.</w:t>
      </w:r>
    </w:p>
    <w:p w:rsidR="0019365E" w:rsidRDefault="005D61EC" w:rsidP="001A72B0">
      <w:pPr>
        <w:shd w:val="clear" w:color="auto" w:fill="FFFFFF"/>
        <w:spacing w:after="180" w:line="276" w:lineRule="auto"/>
        <w:textAlignment w:val="baseline"/>
        <w:rPr>
          <w:rFonts w:ascii="Calibri Light" w:eastAsia="Times New Roman" w:hAnsi="Calibri Light" w:cs="Times New Roman"/>
          <w:color w:val="333333"/>
          <w:lang w:eastAsia="en-NZ"/>
        </w:rPr>
      </w:pPr>
      <w:r w:rsidRPr="005D61EC">
        <w:rPr>
          <w:rFonts w:ascii="Calibri Light" w:eastAsia="Times New Roman" w:hAnsi="Calibri Light" w:cs="Times New Roman"/>
          <w:color w:val="333333"/>
          <w:lang w:eastAsia="en-NZ"/>
        </w:rPr>
        <w:t>India was the largest source country for skilled migrants (21 per cent) followed by the Philippines (13 per cent) and China was also the largest source country for family-sponsored migrants.</w:t>
      </w:r>
    </w:p>
    <w:p w:rsidR="00ED113A" w:rsidRPr="00ED113A" w:rsidRDefault="00991825" w:rsidP="00ED113A">
      <w:pPr>
        <w:pStyle w:val="NormalWeb"/>
        <w:shd w:val="clear" w:color="auto" w:fill="FFFFFF"/>
        <w:spacing w:before="0" w:beforeAutospacing="0" w:after="180" w:afterAutospacing="0" w:line="276" w:lineRule="auto"/>
        <w:textAlignment w:val="baseline"/>
        <w:rPr>
          <w:rFonts w:ascii="Calibri Light" w:hAnsi="Calibri Light"/>
          <w:color w:val="333333"/>
          <w:sz w:val="21"/>
          <w:szCs w:val="21"/>
        </w:rPr>
      </w:pPr>
      <w:r>
        <w:rPr>
          <w:rFonts w:ascii="Calibri Light" w:hAnsi="Calibri Light"/>
          <w:color w:val="333333"/>
          <w:sz w:val="21"/>
          <w:szCs w:val="21"/>
        </w:rPr>
        <w:t>T</w:t>
      </w:r>
      <w:r w:rsidR="00ED113A" w:rsidRPr="00ED113A">
        <w:rPr>
          <w:rFonts w:ascii="Calibri Light" w:hAnsi="Calibri Light"/>
          <w:color w:val="333333"/>
          <w:sz w:val="21"/>
          <w:szCs w:val="21"/>
        </w:rPr>
        <w:t>he spike in numbers as permanent arrivals, tem</w:t>
      </w:r>
      <w:r>
        <w:rPr>
          <w:rFonts w:ascii="Calibri Light" w:hAnsi="Calibri Light"/>
          <w:color w:val="333333"/>
          <w:sz w:val="21"/>
          <w:szCs w:val="21"/>
        </w:rPr>
        <w:t xml:space="preserve">porary workers and students has </w:t>
      </w:r>
      <w:r w:rsidR="00ED113A" w:rsidRPr="00ED113A">
        <w:rPr>
          <w:rFonts w:ascii="Calibri Light" w:hAnsi="Calibri Light"/>
          <w:color w:val="333333"/>
          <w:sz w:val="21"/>
          <w:szCs w:val="21"/>
        </w:rPr>
        <w:t xml:space="preserve">grown substantially in the past two to three </w:t>
      </w:r>
      <w:proofErr w:type="gramStart"/>
      <w:r w:rsidR="00ED113A" w:rsidRPr="00ED113A">
        <w:rPr>
          <w:rFonts w:ascii="Calibri Light" w:hAnsi="Calibri Light"/>
          <w:color w:val="333333"/>
          <w:sz w:val="21"/>
          <w:szCs w:val="21"/>
        </w:rPr>
        <w:t xml:space="preserve">years </w:t>
      </w:r>
      <w:r>
        <w:rPr>
          <w:rFonts w:ascii="Calibri Light" w:hAnsi="Calibri Light"/>
          <w:color w:val="333333"/>
          <w:sz w:val="21"/>
          <w:szCs w:val="21"/>
        </w:rPr>
        <w:t>.</w:t>
      </w:r>
      <w:proofErr w:type="gramEnd"/>
      <w:r w:rsidR="00ED113A" w:rsidRPr="00ED113A">
        <w:rPr>
          <w:rFonts w:ascii="Calibri Light" w:hAnsi="Calibri Light"/>
          <w:color w:val="333333"/>
          <w:sz w:val="21"/>
          <w:szCs w:val="21"/>
        </w:rPr>
        <w:t>"The interesting aspect is that the flows are very ethnically diverse ... and will have a major impact on the ethnic diversity of New Zealand."</w:t>
      </w:r>
    </w:p>
    <w:p w:rsidR="00ED113A" w:rsidRDefault="00ED113A" w:rsidP="001A72B0">
      <w:pPr>
        <w:shd w:val="clear" w:color="auto" w:fill="FFFFFF"/>
        <w:spacing w:after="180" w:line="276" w:lineRule="auto"/>
        <w:textAlignment w:val="baseline"/>
        <w:rPr>
          <w:rFonts w:ascii="Calibri Light" w:eastAsia="Times New Roman" w:hAnsi="Calibri Light" w:cs="Times New Roman"/>
          <w:color w:val="333333"/>
          <w:lang w:eastAsia="en-NZ"/>
        </w:rPr>
      </w:pPr>
    </w:p>
    <w:p w:rsidR="00ED113A" w:rsidRPr="008E615A" w:rsidRDefault="00991825" w:rsidP="008E615A">
      <w:pPr>
        <w:pStyle w:val="ListParagraph"/>
        <w:numPr>
          <w:ilvl w:val="0"/>
          <w:numId w:val="7"/>
        </w:numPr>
        <w:shd w:val="clear" w:color="auto" w:fill="FFFFFF"/>
        <w:spacing w:after="180" w:line="276" w:lineRule="auto"/>
        <w:textAlignment w:val="baseline"/>
        <w:rPr>
          <w:rFonts w:ascii="Calibri Light" w:eastAsia="Times New Roman" w:hAnsi="Calibri Light" w:cs="Times New Roman"/>
          <w:b/>
          <w:color w:val="333333"/>
          <w:sz w:val="24"/>
          <w:szCs w:val="24"/>
          <w:lang w:eastAsia="en-NZ"/>
        </w:rPr>
      </w:pPr>
      <w:r w:rsidRPr="008E615A">
        <w:rPr>
          <w:rFonts w:ascii="Calibri Light" w:eastAsia="Times New Roman" w:hAnsi="Calibri Light" w:cs="Times New Roman"/>
          <w:b/>
          <w:color w:val="333333"/>
          <w:sz w:val="24"/>
          <w:szCs w:val="24"/>
          <w:lang w:eastAsia="en-NZ"/>
        </w:rPr>
        <w:t xml:space="preserve"> </w:t>
      </w:r>
      <w:r w:rsidR="00ED113A" w:rsidRPr="008E615A">
        <w:rPr>
          <w:rFonts w:ascii="Calibri Light" w:eastAsia="Times New Roman" w:hAnsi="Calibri Light" w:cs="Times New Roman"/>
          <w:b/>
          <w:color w:val="333333"/>
          <w:sz w:val="24"/>
          <w:szCs w:val="24"/>
          <w:lang w:eastAsia="en-NZ"/>
        </w:rPr>
        <w:t>Intra- Urban Migration</w:t>
      </w:r>
    </w:p>
    <w:p w:rsidR="007F325F" w:rsidRPr="00ED113A" w:rsidRDefault="00420B82" w:rsidP="00123614">
      <w:pPr>
        <w:shd w:val="clear" w:color="auto" w:fill="FFFFFF"/>
        <w:spacing w:after="180" w:line="276" w:lineRule="auto"/>
        <w:textAlignment w:val="baseline"/>
        <w:rPr>
          <w:rFonts w:ascii="Calibri Light" w:eastAsia="Times New Roman" w:hAnsi="Calibri Light" w:cs="Times New Roman"/>
          <w:color w:val="333333"/>
          <w:lang w:eastAsia="en-NZ"/>
        </w:rPr>
      </w:pPr>
      <w:r w:rsidRPr="00ED113A">
        <w:rPr>
          <w:rFonts w:ascii="Calibri Light" w:eastAsia="Times New Roman" w:hAnsi="Calibri Light" w:cs="Times New Roman"/>
          <w:color w:val="333333"/>
          <w:lang w:eastAsia="en-NZ"/>
        </w:rPr>
        <w:t>This is movement WITHIN, or INSIDE a city.</w:t>
      </w:r>
    </w:p>
    <w:p w:rsidR="007F325F" w:rsidRPr="00ED113A" w:rsidRDefault="00420B82" w:rsidP="00123614">
      <w:pPr>
        <w:shd w:val="clear" w:color="auto" w:fill="FFFFFF"/>
        <w:spacing w:after="180" w:line="276" w:lineRule="auto"/>
        <w:textAlignment w:val="baseline"/>
        <w:rPr>
          <w:rFonts w:ascii="Calibri Light" w:eastAsia="Times New Roman" w:hAnsi="Calibri Light" w:cs="Times New Roman"/>
          <w:color w:val="333333"/>
          <w:lang w:eastAsia="en-NZ"/>
        </w:rPr>
      </w:pPr>
      <w:r w:rsidRPr="00ED113A">
        <w:rPr>
          <w:rFonts w:ascii="Calibri Light" w:eastAsia="Times New Roman" w:hAnsi="Calibri Light" w:cs="Times New Roman"/>
          <w:color w:val="333333"/>
          <w:lang w:eastAsia="en-NZ"/>
        </w:rPr>
        <w:t>Where a person lives in a city depends on his or her income, age, workplace, lifestyle and family.</w:t>
      </w:r>
      <w:r w:rsidR="00ED113A">
        <w:rPr>
          <w:rFonts w:ascii="Calibri Light" w:eastAsia="Times New Roman" w:hAnsi="Calibri Light" w:cs="Times New Roman"/>
          <w:color w:val="333333"/>
          <w:lang w:eastAsia="en-NZ"/>
        </w:rPr>
        <w:t xml:space="preserve"> </w:t>
      </w:r>
      <w:r w:rsidRPr="00ED113A">
        <w:rPr>
          <w:rFonts w:ascii="Calibri Light" w:eastAsia="Times New Roman" w:hAnsi="Calibri Light" w:cs="Times New Roman"/>
          <w:color w:val="333333"/>
          <w:lang w:eastAsia="en-NZ"/>
        </w:rPr>
        <w:t xml:space="preserve">As people’s circumstances change (they get a new job, lose a job, go to university, have children </w:t>
      </w:r>
      <w:proofErr w:type="spellStart"/>
      <w:r w:rsidRPr="00ED113A">
        <w:rPr>
          <w:rFonts w:ascii="Calibri Light" w:eastAsia="Times New Roman" w:hAnsi="Calibri Light" w:cs="Times New Roman"/>
          <w:color w:val="333333"/>
          <w:lang w:eastAsia="en-NZ"/>
        </w:rPr>
        <w:t>etc</w:t>
      </w:r>
      <w:proofErr w:type="spellEnd"/>
      <w:r w:rsidRPr="00ED113A">
        <w:rPr>
          <w:rFonts w:ascii="Calibri Light" w:eastAsia="Times New Roman" w:hAnsi="Calibri Light" w:cs="Times New Roman"/>
          <w:color w:val="333333"/>
          <w:lang w:eastAsia="en-NZ"/>
        </w:rPr>
        <w:t>) they MOVE.</w:t>
      </w:r>
    </w:p>
    <w:p w:rsidR="00ED113A" w:rsidRDefault="00420B82" w:rsidP="00123614">
      <w:pPr>
        <w:shd w:val="clear" w:color="auto" w:fill="FFFFFF"/>
        <w:spacing w:after="180" w:line="276" w:lineRule="auto"/>
        <w:textAlignment w:val="baseline"/>
        <w:rPr>
          <w:rFonts w:ascii="Calibri Light" w:eastAsia="Times New Roman" w:hAnsi="Calibri Light" w:cs="Times New Roman"/>
          <w:color w:val="333333"/>
          <w:lang w:eastAsia="en-NZ"/>
        </w:rPr>
      </w:pPr>
      <w:r w:rsidRPr="00ED113A">
        <w:rPr>
          <w:rFonts w:ascii="Calibri Light" w:eastAsia="Times New Roman" w:hAnsi="Calibri Light" w:cs="Times New Roman"/>
          <w:color w:val="333333"/>
          <w:lang w:eastAsia="en-NZ"/>
        </w:rPr>
        <w:t>The average New Zealander shifts house at least once every five years</w:t>
      </w:r>
      <w:r w:rsidR="00ED113A">
        <w:rPr>
          <w:rFonts w:ascii="Calibri Light" w:eastAsia="Times New Roman" w:hAnsi="Calibri Light" w:cs="Times New Roman"/>
          <w:color w:val="333333"/>
          <w:lang w:eastAsia="en-NZ"/>
        </w:rPr>
        <w:t>. They may move towards the city or away from the city depending on life circumstances and preferences.</w:t>
      </w:r>
    </w:p>
    <w:p w:rsidR="00ED113A" w:rsidRDefault="00ED113A" w:rsidP="00ED113A">
      <w:pPr>
        <w:shd w:val="clear" w:color="auto" w:fill="FFFFFF"/>
        <w:spacing w:after="180" w:line="276" w:lineRule="auto"/>
        <w:textAlignment w:val="baseline"/>
        <w:rPr>
          <w:rFonts w:ascii="Calibri Light" w:eastAsia="Times New Roman" w:hAnsi="Calibri Light" w:cs="Times New Roman"/>
          <w:color w:val="333333"/>
          <w:lang w:eastAsia="en-NZ"/>
        </w:rPr>
      </w:pPr>
      <w:r w:rsidRPr="00ED113A">
        <w:rPr>
          <w:rFonts w:ascii="Calibri Light" w:eastAsia="Times New Roman" w:hAnsi="Calibri Light" w:cs="Times New Roman"/>
          <w:noProof/>
          <w:color w:val="333333"/>
          <w:lang w:eastAsia="en-NZ"/>
        </w:rPr>
        <w:drawing>
          <wp:anchor distT="0" distB="0" distL="114300" distR="114300" simplePos="0" relativeHeight="251671552" behindDoc="0" locked="0" layoutInCell="1" allowOverlap="1" wp14:anchorId="1C31DB8E" wp14:editId="3FC09BD2">
            <wp:simplePos x="0" y="0"/>
            <wp:positionH relativeFrom="margin">
              <wp:align>left</wp:align>
            </wp:positionH>
            <wp:positionV relativeFrom="paragraph">
              <wp:posOffset>3003</wp:posOffset>
            </wp:positionV>
            <wp:extent cx="3237361" cy="1915298"/>
            <wp:effectExtent l="0" t="0" r="1270" b="889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4028" t="16671" b="27193"/>
                    <a:stretch/>
                  </pic:blipFill>
                  <pic:spPr bwMode="auto">
                    <a:xfrm>
                      <a:off x="0" y="0"/>
                      <a:ext cx="3237361" cy="1915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13A" w:rsidRDefault="00ED113A" w:rsidP="00ED113A">
      <w:pPr>
        <w:shd w:val="clear" w:color="auto" w:fill="FFFFFF"/>
        <w:spacing w:after="180" w:line="276" w:lineRule="auto"/>
        <w:textAlignment w:val="baseline"/>
        <w:rPr>
          <w:rFonts w:ascii="Calibri Light" w:eastAsia="Times New Roman" w:hAnsi="Calibri Light" w:cs="Times New Roman"/>
          <w:color w:val="333333"/>
          <w:lang w:eastAsia="en-NZ"/>
        </w:rPr>
      </w:pPr>
    </w:p>
    <w:p w:rsidR="00ED113A" w:rsidRDefault="00ED113A" w:rsidP="00ED113A">
      <w:pPr>
        <w:shd w:val="clear" w:color="auto" w:fill="FFFFFF"/>
        <w:spacing w:after="180" w:line="276" w:lineRule="auto"/>
        <w:textAlignment w:val="baseline"/>
        <w:rPr>
          <w:rFonts w:ascii="Calibri Light" w:eastAsia="Times New Roman" w:hAnsi="Calibri Light" w:cs="Times New Roman"/>
          <w:color w:val="333333"/>
          <w:lang w:eastAsia="en-NZ"/>
        </w:rPr>
      </w:pPr>
    </w:p>
    <w:p w:rsidR="00ED113A" w:rsidRDefault="00ED113A" w:rsidP="00ED113A">
      <w:pPr>
        <w:shd w:val="clear" w:color="auto" w:fill="FFFFFF"/>
        <w:spacing w:after="180" w:line="276" w:lineRule="auto"/>
        <w:textAlignment w:val="baseline"/>
        <w:rPr>
          <w:rFonts w:ascii="Calibri Light" w:eastAsia="Times New Roman" w:hAnsi="Calibri Light" w:cs="Times New Roman"/>
          <w:color w:val="333333"/>
          <w:lang w:eastAsia="en-NZ"/>
        </w:rPr>
      </w:pPr>
    </w:p>
    <w:p w:rsidR="00ED113A" w:rsidRDefault="00ED113A" w:rsidP="00ED113A">
      <w:pPr>
        <w:shd w:val="clear" w:color="auto" w:fill="FFFFFF"/>
        <w:spacing w:after="180" w:line="276" w:lineRule="auto"/>
        <w:textAlignment w:val="baseline"/>
        <w:rPr>
          <w:rFonts w:ascii="Calibri Light" w:eastAsia="Times New Roman" w:hAnsi="Calibri Light" w:cs="Times New Roman"/>
          <w:color w:val="333333"/>
          <w:lang w:eastAsia="en-NZ"/>
        </w:rPr>
      </w:pPr>
    </w:p>
    <w:p w:rsidR="00ED113A" w:rsidRDefault="00ED113A" w:rsidP="00ED113A">
      <w:pPr>
        <w:shd w:val="clear" w:color="auto" w:fill="FFFFFF"/>
        <w:spacing w:after="180" w:line="276" w:lineRule="auto"/>
        <w:textAlignment w:val="baseline"/>
        <w:rPr>
          <w:rFonts w:ascii="Calibri Light" w:eastAsia="Times New Roman" w:hAnsi="Calibri Light" w:cs="Times New Roman"/>
          <w:color w:val="333333"/>
          <w:lang w:eastAsia="en-NZ"/>
        </w:rPr>
      </w:pPr>
    </w:p>
    <w:p w:rsidR="00ED113A" w:rsidRDefault="00ED113A" w:rsidP="00ED113A">
      <w:pPr>
        <w:shd w:val="clear" w:color="auto" w:fill="FFFFFF"/>
        <w:spacing w:after="180" w:line="276" w:lineRule="auto"/>
        <w:textAlignment w:val="baseline"/>
        <w:rPr>
          <w:rFonts w:ascii="Calibri Light" w:eastAsia="Times New Roman" w:hAnsi="Calibri Light" w:cs="Times New Roman"/>
          <w:color w:val="333333"/>
          <w:lang w:eastAsia="en-NZ"/>
        </w:rPr>
      </w:pPr>
    </w:p>
    <w:p w:rsidR="00ED113A" w:rsidRPr="008E615A" w:rsidRDefault="00ED113A" w:rsidP="008E615A">
      <w:pPr>
        <w:pStyle w:val="ListParagraph"/>
        <w:numPr>
          <w:ilvl w:val="0"/>
          <w:numId w:val="7"/>
        </w:numPr>
        <w:shd w:val="clear" w:color="auto" w:fill="FFFFFF"/>
        <w:spacing w:after="180" w:line="276" w:lineRule="auto"/>
        <w:textAlignment w:val="baseline"/>
        <w:rPr>
          <w:rFonts w:ascii="Calibri Light" w:eastAsia="Times New Roman" w:hAnsi="Calibri Light" w:cs="Times New Roman"/>
          <w:b/>
          <w:color w:val="333333"/>
          <w:sz w:val="24"/>
          <w:szCs w:val="24"/>
          <w:lang w:eastAsia="en-NZ"/>
        </w:rPr>
      </w:pPr>
      <w:r w:rsidRPr="008E615A">
        <w:rPr>
          <w:rFonts w:ascii="Calibri Light" w:eastAsia="Times New Roman" w:hAnsi="Calibri Light" w:cs="Times New Roman"/>
          <w:b/>
          <w:color w:val="333333"/>
          <w:sz w:val="24"/>
          <w:szCs w:val="24"/>
          <w:lang w:eastAsia="en-NZ"/>
        </w:rPr>
        <w:lastRenderedPageBreak/>
        <w:t>Inter-Urban Migration</w:t>
      </w:r>
    </w:p>
    <w:p w:rsidR="00ED113A" w:rsidRDefault="00ED113A" w:rsidP="00ED113A">
      <w:pPr>
        <w:shd w:val="clear" w:color="auto" w:fill="FFFFFF"/>
        <w:spacing w:after="180" w:line="276" w:lineRule="auto"/>
        <w:textAlignment w:val="baseline"/>
        <w:rPr>
          <w:rFonts w:ascii="Calibri Light" w:eastAsia="Times New Roman" w:hAnsi="Calibri Light" w:cs="Times New Roman"/>
          <w:color w:val="333333"/>
          <w:lang w:eastAsia="en-NZ"/>
        </w:rPr>
      </w:pPr>
      <w:r w:rsidRPr="00ED113A">
        <w:rPr>
          <w:rFonts w:ascii="Calibri Light" w:eastAsia="Times New Roman" w:hAnsi="Calibri Light" w:cs="Times New Roman"/>
          <w:color w:val="333333"/>
          <w:lang w:eastAsia="en-NZ"/>
        </w:rPr>
        <w:t>This is movement BETWEEN cities.</w:t>
      </w:r>
    </w:p>
    <w:p w:rsidR="00991825" w:rsidRPr="00991825" w:rsidRDefault="00991825" w:rsidP="00991825">
      <w:pPr>
        <w:pStyle w:val="NormalWeb"/>
        <w:shd w:val="clear" w:color="auto" w:fill="FFFFFF"/>
        <w:spacing w:before="0" w:beforeAutospacing="0" w:after="180" w:afterAutospacing="0" w:line="276" w:lineRule="auto"/>
        <w:textAlignment w:val="baseline"/>
        <w:rPr>
          <w:rFonts w:ascii="Calibri Light" w:hAnsi="Calibri Light"/>
          <w:color w:val="333333"/>
          <w:sz w:val="21"/>
          <w:szCs w:val="21"/>
        </w:rPr>
      </w:pPr>
      <w:r w:rsidRPr="00991825">
        <w:rPr>
          <w:rFonts w:ascii="Calibri Light" w:hAnsi="Calibri Light"/>
          <w:color w:val="333333"/>
          <w:sz w:val="21"/>
          <w:szCs w:val="21"/>
        </w:rPr>
        <w:t xml:space="preserve">Tauranga and </w:t>
      </w:r>
      <w:proofErr w:type="spellStart"/>
      <w:r w:rsidRPr="00991825">
        <w:rPr>
          <w:rFonts w:ascii="Calibri Light" w:hAnsi="Calibri Light"/>
          <w:color w:val="333333"/>
          <w:sz w:val="21"/>
          <w:szCs w:val="21"/>
        </w:rPr>
        <w:t>Whakatane</w:t>
      </w:r>
      <w:proofErr w:type="spellEnd"/>
      <w:r w:rsidRPr="00991825">
        <w:rPr>
          <w:rFonts w:ascii="Calibri Light" w:hAnsi="Calibri Light"/>
          <w:color w:val="333333"/>
          <w:sz w:val="21"/>
          <w:szCs w:val="21"/>
        </w:rPr>
        <w:t xml:space="preserve"> have been New Zealand's fastest growing towns over the past 80 years, as Kiwis followed the sun to the country's sunniest places.</w:t>
      </w:r>
    </w:p>
    <w:p w:rsidR="00991825" w:rsidRPr="00991825" w:rsidRDefault="00991825" w:rsidP="00991825">
      <w:pPr>
        <w:pStyle w:val="NormalWeb"/>
        <w:shd w:val="clear" w:color="auto" w:fill="FFFFFF"/>
        <w:spacing w:before="0" w:beforeAutospacing="0" w:after="180" w:afterAutospacing="0" w:line="276" w:lineRule="auto"/>
        <w:textAlignment w:val="baseline"/>
        <w:rPr>
          <w:rFonts w:ascii="Calibri Light" w:hAnsi="Calibri Light"/>
          <w:color w:val="333333"/>
          <w:sz w:val="21"/>
          <w:szCs w:val="21"/>
        </w:rPr>
      </w:pPr>
      <w:r w:rsidRPr="00991825">
        <w:rPr>
          <w:rFonts w:ascii="Calibri Light" w:hAnsi="Calibri Light"/>
          <w:color w:val="333333"/>
          <w:sz w:val="21"/>
          <w:szCs w:val="21"/>
        </w:rPr>
        <w:t>A long-term analysis by economists from the Motu consulting group and Auckland University has found that sunshine hours were one of four main factors driving the growth and decline of 56 NZ towns from 1926 to 2006, along with the quality of the local agricultural land, local educational levels and proximity to the country's biggest city, Auckland.</w:t>
      </w:r>
    </w:p>
    <w:p w:rsidR="00991825" w:rsidRPr="00991825" w:rsidRDefault="00991825" w:rsidP="00991825">
      <w:pPr>
        <w:pStyle w:val="NormalWeb"/>
        <w:shd w:val="clear" w:color="auto" w:fill="FFFFFF"/>
        <w:spacing w:before="0" w:beforeAutospacing="0" w:after="180" w:afterAutospacing="0" w:line="276" w:lineRule="auto"/>
        <w:textAlignment w:val="baseline"/>
        <w:rPr>
          <w:rFonts w:ascii="Calibri Light" w:hAnsi="Calibri Light"/>
          <w:color w:val="333333"/>
          <w:sz w:val="21"/>
          <w:szCs w:val="21"/>
        </w:rPr>
      </w:pPr>
      <w:r w:rsidRPr="00991825">
        <w:rPr>
          <w:rFonts w:ascii="Calibri Light" w:hAnsi="Calibri Light"/>
          <w:color w:val="333333"/>
          <w:sz w:val="21"/>
          <w:szCs w:val="21"/>
        </w:rPr>
        <w:t xml:space="preserve">Auckland itself was only the eighth-fastest-growing town over the 80 years, but it grew much faster than the three others of what were the four main centres in 1926 (Auckland, Wellington, Christchurch and Dunedin), so </w:t>
      </w:r>
      <w:proofErr w:type="spellStart"/>
      <w:r w:rsidRPr="00991825">
        <w:rPr>
          <w:rFonts w:ascii="Calibri Light" w:hAnsi="Calibri Light"/>
          <w:color w:val="333333"/>
          <w:sz w:val="21"/>
          <w:szCs w:val="21"/>
        </w:rPr>
        <w:t>its</w:t>
      </w:r>
      <w:proofErr w:type="spellEnd"/>
      <w:r w:rsidRPr="00991825">
        <w:rPr>
          <w:rFonts w:ascii="Calibri Light" w:hAnsi="Calibri Light"/>
          <w:color w:val="333333"/>
          <w:sz w:val="21"/>
          <w:szCs w:val="21"/>
        </w:rPr>
        <w:t xml:space="preserve"> faster growth helped to pull up other towns in the northern North Island.</w:t>
      </w:r>
    </w:p>
    <w:p w:rsidR="005D61EC" w:rsidRDefault="00991825" w:rsidP="00991825">
      <w:pPr>
        <w:pStyle w:val="NormalWeb"/>
        <w:shd w:val="clear" w:color="auto" w:fill="FFFFFF"/>
        <w:spacing w:before="0" w:beforeAutospacing="0" w:after="180" w:afterAutospacing="0" w:line="276" w:lineRule="auto"/>
        <w:textAlignment w:val="baseline"/>
        <w:rPr>
          <w:rFonts w:ascii="Calibri Light" w:hAnsi="Calibri Light"/>
          <w:color w:val="333333"/>
          <w:sz w:val="21"/>
          <w:szCs w:val="21"/>
        </w:rPr>
      </w:pPr>
      <w:r w:rsidRPr="00991825">
        <w:rPr>
          <w:rFonts w:ascii="Calibri Light" w:hAnsi="Calibri Light"/>
          <w:color w:val="333333"/>
          <w:sz w:val="21"/>
          <w:szCs w:val="21"/>
        </w:rPr>
        <w:t>All but one of the 10 fastest-growing towns were in the upper North Island. Levin, also a sunny spot just north of Wellington, was the sole exception.</w:t>
      </w:r>
    </w:p>
    <w:p w:rsidR="00991825" w:rsidRPr="00991825" w:rsidRDefault="00991825" w:rsidP="00991825">
      <w:pPr>
        <w:pStyle w:val="NormalWeb"/>
        <w:shd w:val="clear" w:color="auto" w:fill="FFFFFF"/>
        <w:spacing w:before="0" w:beforeAutospacing="0" w:after="180" w:afterAutospacing="0" w:line="276" w:lineRule="auto"/>
        <w:textAlignment w:val="baseline"/>
        <w:rPr>
          <w:rFonts w:ascii="Calibri Light" w:hAnsi="Calibri Light"/>
          <w:color w:val="333333"/>
          <w:sz w:val="21"/>
          <w:szCs w:val="21"/>
        </w:rPr>
      </w:pPr>
    </w:p>
    <w:p w:rsidR="00A4680A" w:rsidRPr="008E615A" w:rsidRDefault="00991825" w:rsidP="008E615A">
      <w:pPr>
        <w:pStyle w:val="ListParagraph"/>
        <w:numPr>
          <w:ilvl w:val="0"/>
          <w:numId w:val="7"/>
        </w:numPr>
        <w:shd w:val="clear" w:color="auto" w:fill="FFFFFF"/>
        <w:spacing w:after="180" w:line="315" w:lineRule="atLeast"/>
        <w:textAlignment w:val="baseline"/>
        <w:rPr>
          <w:rFonts w:asciiTheme="majorHAnsi" w:hAnsiTheme="majorHAnsi" w:cs="Helvetica"/>
          <w:b/>
          <w:color w:val="000000"/>
          <w:sz w:val="24"/>
          <w:szCs w:val="24"/>
          <w:shd w:val="clear" w:color="auto" w:fill="FFFFFF"/>
        </w:rPr>
      </w:pPr>
      <w:r w:rsidRPr="008E615A">
        <w:rPr>
          <w:rFonts w:asciiTheme="majorHAnsi" w:hAnsiTheme="majorHAnsi" w:cs="Helvetica"/>
          <w:b/>
          <w:color w:val="000000"/>
          <w:sz w:val="24"/>
          <w:szCs w:val="24"/>
          <w:shd w:val="clear" w:color="auto" w:fill="FFFFFF"/>
        </w:rPr>
        <w:t xml:space="preserve"> </w:t>
      </w:r>
      <w:r w:rsidR="00A4680A" w:rsidRPr="008E615A">
        <w:rPr>
          <w:rFonts w:asciiTheme="majorHAnsi" w:hAnsiTheme="majorHAnsi" w:cs="Helvetica"/>
          <w:b/>
          <w:color w:val="000000"/>
          <w:sz w:val="24"/>
          <w:szCs w:val="24"/>
          <w:shd w:val="clear" w:color="auto" w:fill="FFFFFF"/>
        </w:rPr>
        <w:t>The Changing Face of the Brain Drain</w:t>
      </w:r>
    </w:p>
    <w:p w:rsidR="0019365E" w:rsidRDefault="00A4680A" w:rsidP="0019365E">
      <w:pPr>
        <w:shd w:val="clear" w:color="auto" w:fill="FFFFFF"/>
        <w:spacing w:after="180" w:line="315" w:lineRule="atLeast"/>
        <w:textAlignment w:val="baseline"/>
        <w:rPr>
          <w:rFonts w:ascii="Calibri Light" w:eastAsia="Times New Roman" w:hAnsi="Calibri Light" w:cs="Times New Roman"/>
          <w:color w:val="333333"/>
          <w:lang w:eastAsia="en-NZ"/>
        </w:rPr>
      </w:pPr>
      <w:r w:rsidRPr="00A4680A">
        <w:rPr>
          <w:rFonts w:ascii="Calibri Light" w:eastAsia="Times New Roman" w:hAnsi="Calibri Light" w:cs="Times New Roman"/>
          <w:noProof/>
          <w:color w:val="333333"/>
          <w:lang w:eastAsia="en-NZ"/>
        </w:rPr>
        <mc:AlternateContent>
          <mc:Choice Requires="wps">
            <w:drawing>
              <wp:inline distT="0" distB="0" distL="0" distR="0">
                <wp:extent cx="302895" cy="302895"/>
                <wp:effectExtent l="0" t="0" r="0" b="0"/>
                <wp:docPr id="15" name="Rectangle 15" descr="NZ Migration Tab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C3D9E" id="Rectangle 15" o:spid="_x0000_s1026" alt="NZ Migration Tables"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" filled="f" stroked="f">
                <o:lock v:ext="edit" aspectratio="t"/>
                <w10:anchorlock/>
              </v:rect>
            </w:pict>
          </mc:Fallback>
        </mc:AlternateContent>
      </w:r>
      <w:r w:rsidRPr="00A4680A">
        <w:rPr>
          <w:rFonts w:ascii="Calibri Light" w:eastAsia="Times New Roman" w:hAnsi="Calibri Light" w:cs="Times New Roman"/>
          <w:noProof/>
          <w:color w:val="333333"/>
          <w:lang w:eastAsia="en-NZ"/>
        </w:rPr>
        <w:drawing>
          <wp:inline distT="0" distB="0" distL="0" distR="0" wp14:anchorId="5760955A" wp14:editId="65B925F4">
            <wp:extent cx="2780270" cy="2216124"/>
            <wp:effectExtent l="0" t="0" r="127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24628" t="34401" r="38867" b="13871"/>
                    <a:stretch/>
                  </pic:blipFill>
                  <pic:spPr>
                    <a:xfrm>
                      <a:off x="0" y="0"/>
                      <a:ext cx="2780270" cy="2216124"/>
                    </a:xfrm>
                    <a:prstGeom prst="rect">
                      <a:avLst/>
                    </a:prstGeom>
                  </pic:spPr>
                </pic:pic>
              </a:graphicData>
            </a:graphic>
          </wp:inline>
        </w:drawing>
      </w:r>
    </w:p>
    <w:p w:rsidR="00A4680A" w:rsidRDefault="00A4680A" w:rsidP="001A72B0">
      <w:pPr>
        <w:pStyle w:val="NormalWeb"/>
        <w:spacing w:before="0" w:beforeAutospacing="0" w:after="0" w:afterAutospacing="0" w:line="276" w:lineRule="auto"/>
        <w:textAlignment w:val="baseline"/>
        <w:rPr>
          <w:rFonts w:ascii="Calibri Light" w:hAnsi="Calibri Light" w:cs="Arial"/>
          <w:color w:val="333333"/>
          <w:sz w:val="21"/>
          <w:szCs w:val="21"/>
        </w:rPr>
      </w:pPr>
      <w:r w:rsidRPr="00A4680A">
        <w:rPr>
          <w:rFonts w:ascii="Calibri Light" w:hAnsi="Calibri Light" w:cs="Arial"/>
          <w:color w:val="333333"/>
          <w:sz w:val="21"/>
          <w:szCs w:val="21"/>
        </w:rPr>
        <w:t>For decades, New Zealand has been a major exporter of people to Australia, a reflection of the relative economic performances of the Trans-Tasman neighbours and sometime rivals. </w:t>
      </w:r>
    </w:p>
    <w:p w:rsidR="001A72B0" w:rsidRPr="00A4680A" w:rsidRDefault="001A72B0" w:rsidP="001A72B0">
      <w:pPr>
        <w:pStyle w:val="NormalWeb"/>
        <w:spacing w:before="0" w:beforeAutospacing="0" w:after="0" w:afterAutospacing="0" w:line="276" w:lineRule="auto"/>
        <w:textAlignment w:val="baseline"/>
        <w:rPr>
          <w:rFonts w:ascii="Calibri Light" w:hAnsi="Calibri Light" w:cs="Arial"/>
          <w:color w:val="333333"/>
          <w:sz w:val="21"/>
          <w:szCs w:val="21"/>
        </w:rPr>
      </w:pPr>
    </w:p>
    <w:p w:rsidR="00A4680A" w:rsidRPr="00A4680A" w:rsidRDefault="00A4680A" w:rsidP="001A72B0">
      <w:pPr>
        <w:pStyle w:val="NormalWeb"/>
        <w:spacing w:before="0" w:beforeAutospacing="0" w:after="336" w:afterAutospacing="0" w:line="276" w:lineRule="auto"/>
        <w:textAlignment w:val="baseline"/>
        <w:rPr>
          <w:rFonts w:asciiTheme="majorHAnsi" w:hAnsiTheme="majorHAnsi" w:cs="Arial"/>
          <w:color w:val="333333"/>
          <w:sz w:val="21"/>
          <w:szCs w:val="21"/>
        </w:rPr>
      </w:pPr>
      <w:r w:rsidRPr="00A4680A">
        <w:rPr>
          <w:rFonts w:asciiTheme="majorHAnsi" w:hAnsiTheme="majorHAnsi" w:cs="Arial"/>
          <w:color w:val="333333"/>
          <w:sz w:val="21"/>
          <w:szCs w:val="21"/>
        </w:rPr>
        <w:t>In net terms, over half a million people have migrated to Australia since the Muldoon era as Australia's wages galloped more than 30 per cent ahead of New Zealand's. Now that is changing - and in some surprising ways. </w:t>
      </w:r>
    </w:p>
    <w:p w:rsidR="00A4680A" w:rsidRPr="00A4680A" w:rsidRDefault="00A4680A" w:rsidP="001A72B0">
      <w:pPr>
        <w:pStyle w:val="NormalWeb"/>
        <w:spacing w:before="0" w:beforeAutospacing="0" w:after="0" w:afterAutospacing="0" w:line="276" w:lineRule="auto"/>
        <w:textAlignment w:val="baseline"/>
        <w:rPr>
          <w:rFonts w:asciiTheme="majorHAnsi" w:hAnsiTheme="majorHAnsi" w:cs="Arial"/>
          <w:color w:val="333333"/>
          <w:sz w:val="21"/>
          <w:szCs w:val="21"/>
        </w:rPr>
      </w:pPr>
      <w:r w:rsidRPr="00A4680A">
        <w:rPr>
          <w:rFonts w:asciiTheme="majorHAnsi" w:hAnsiTheme="majorHAnsi" w:cs="Arial"/>
          <w:color w:val="333333"/>
          <w:sz w:val="21"/>
          <w:szCs w:val="21"/>
        </w:rPr>
        <w:lastRenderedPageBreak/>
        <w:t>The</w:t>
      </w:r>
      <w:hyperlink r:id="rId18" w:tgtFrame="_blank" w:history="1">
        <w:r w:rsidRPr="00A4680A">
          <w:rPr>
            <w:rStyle w:val="apple-converted-space"/>
            <w:rFonts w:asciiTheme="majorHAnsi" w:hAnsiTheme="majorHAnsi" w:cs="Arial"/>
            <w:color w:val="054264"/>
            <w:sz w:val="21"/>
            <w:szCs w:val="21"/>
            <w:bdr w:val="none" w:sz="0" w:space="0" w:color="auto" w:frame="1"/>
          </w:rPr>
          <w:t> </w:t>
        </w:r>
        <w:r w:rsidRPr="00A4680A">
          <w:rPr>
            <w:rStyle w:val="Hyperlink"/>
            <w:rFonts w:asciiTheme="majorHAnsi" w:hAnsiTheme="majorHAnsi" w:cs="Arial"/>
            <w:color w:val="054264"/>
            <w:sz w:val="21"/>
            <w:szCs w:val="21"/>
            <w:bdr w:val="none" w:sz="0" w:space="0" w:color="auto" w:frame="1"/>
          </w:rPr>
          <w:t>latest migration figures</w:t>
        </w:r>
      </w:hyperlink>
      <w:r w:rsidRPr="00A4680A">
        <w:rPr>
          <w:rStyle w:val="apple-converted-space"/>
          <w:rFonts w:asciiTheme="majorHAnsi" w:hAnsiTheme="majorHAnsi" w:cs="Arial"/>
          <w:color w:val="333333"/>
          <w:sz w:val="21"/>
          <w:szCs w:val="21"/>
        </w:rPr>
        <w:t> </w:t>
      </w:r>
      <w:r w:rsidRPr="00A4680A">
        <w:rPr>
          <w:rFonts w:asciiTheme="majorHAnsi" w:hAnsiTheme="majorHAnsi" w:cs="Arial"/>
          <w:color w:val="333333"/>
          <w:sz w:val="21"/>
          <w:szCs w:val="21"/>
        </w:rPr>
        <w:t>confirm record high net migration to New Zealand in the year to September of 45,400 or just over 1 per cent of the population. That's a massive turnaround from net outward migration of 3,280 just two years earlier. </w:t>
      </w:r>
    </w:p>
    <w:p w:rsidR="001A72B0" w:rsidRDefault="00A4680A" w:rsidP="001A72B0">
      <w:pPr>
        <w:pStyle w:val="NormalWeb"/>
        <w:spacing w:before="0" w:beforeAutospacing="0" w:after="336" w:afterAutospacing="0" w:line="276" w:lineRule="auto"/>
        <w:textAlignment w:val="baseline"/>
        <w:rPr>
          <w:rFonts w:asciiTheme="majorHAnsi" w:hAnsiTheme="majorHAnsi" w:cs="Arial"/>
          <w:color w:val="333333"/>
          <w:sz w:val="21"/>
          <w:szCs w:val="21"/>
        </w:rPr>
      </w:pPr>
      <w:r w:rsidRPr="00A4680A">
        <w:rPr>
          <w:rFonts w:asciiTheme="majorHAnsi" w:hAnsiTheme="majorHAnsi" w:cs="Arial"/>
          <w:color w:val="333333"/>
          <w:sz w:val="21"/>
          <w:szCs w:val="21"/>
        </w:rPr>
        <w:t>The biggest contributor was a turnaround in the migration flows to Australia. Net migration to Australia dropped to 5,986 in the year to September from 39,520 two years earlier. In the month of September, just a net 68 New Zealanders left to live in the 'lucky' country, down from 2,488 in the same month two years earlier. </w:t>
      </w:r>
    </w:p>
    <w:p w:rsidR="001A72B0" w:rsidRDefault="00A4680A" w:rsidP="001A72B0">
      <w:pPr>
        <w:pStyle w:val="NormalWeb"/>
        <w:spacing w:before="0" w:beforeAutospacing="0" w:after="336" w:afterAutospacing="0" w:line="276" w:lineRule="auto"/>
        <w:textAlignment w:val="baseline"/>
        <w:rPr>
          <w:rFonts w:asciiTheme="majorHAnsi" w:hAnsiTheme="majorHAnsi" w:cs="Arial"/>
          <w:color w:val="333333"/>
          <w:sz w:val="21"/>
          <w:szCs w:val="21"/>
        </w:rPr>
      </w:pPr>
      <w:r w:rsidRPr="00A4680A">
        <w:rPr>
          <w:rFonts w:asciiTheme="majorHAnsi" w:hAnsiTheme="majorHAnsi" w:cs="Arial"/>
          <w:color w:val="333333"/>
          <w:sz w:val="21"/>
          <w:szCs w:val="21"/>
        </w:rPr>
        <w:t>More New Zealanders are staying to help rebuild Christchurch and work on a building boom in Auckland but also more New Zealand citizens in Australia are returning home to a more buoyant economy.  </w:t>
      </w:r>
    </w:p>
    <w:p w:rsidR="00A4680A" w:rsidRPr="00A4680A" w:rsidRDefault="00A4680A" w:rsidP="001A72B0">
      <w:pPr>
        <w:pStyle w:val="NormalWeb"/>
        <w:spacing w:before="0" w:beforeAutospacing="0" w:after="336" w:afterAutospacing="0" w:line="276" w:lineRule="auto"/>
        <w:textAlignment w:val="baseline"/>
        <w:rPr>
          <w:rFonts w:asciiTheme="majorHAnsi" w:hAnsiTheme="majorHAnsi" w:cs="Arial"/>
          <w:color w:val="333333"/>
          <w:sz w:val="21"/>
          <w:szCs w:val="21"/>
        </w:rPr>
      </w:pPr>
      <w:r w:rsidRPr="00A4680A">
        <w:rPr>
          <w:rFonts w:asciiTheme="majorHAnsi" w:hAnsiTheme="majorHAnsi" w:cs="Arial"/>
          <w:color w:val="333333"/>
          <w:sz w:val="21"/>
          <w:szCs w:val="21"/>
        </w:rPr>
        <w:t>The number of Kiwis returning home has almost doubled to 15,083 in the year to September from two years earlier, while the number of citizens leaving for Australia has almost halved over the same period to 25,122. </w:t>
      </w:r>
    </w:p>
    <w:p w:rsidR="001A72B0" w:rsidRPr="001A72B0" w:rsidRDefault="001A72B0" w:rsidP="001A72B0">
      <w:pPr>
        <w:spacing w:line="276" w:lineRule="auto"/>
        <w:rPr>
          <w:rFonts w:asciiTheme="majorHAnsi" w:eastAsia="Times New Roman" w:hAnsiTheme="majorHAnsi" w:cs="Times New Roman"/>
          <w:b/>
          <w:color w:val="000000"/>
          <w:lang w:eastAsia="en-NZ"/>
        </w:rPr>
      </w:pPr>
      <w:r w:rsidRPr="001A72B0">
        <w:rPr>
          <w:rFonts w:asciiTheme="majorHAnsi" w:eastAsia="Times New Roman" w:hAnsiTheme="majorHAnsi" w:cs="Times New Roman"/>
          <w:b/>
          <w:color w:val="000000"/>
          <w:lang w:eastAsia="en-NZ"/>
        </w:rPr>
        <w:t>Auckland’s Housing Crisis Creating a Brain Drain’ (NZ Herald, July 16) *</w:t>
      </w:r>
    </w:p>
    <w:p w:rsidR="001A72B0" w:rsidRDefault="001A72B0" w:rsidP="001A72B0">
      <w:pPr>
        <w:pStyle w:val="NormalWeb"/>
        <w:spacing w:line="276" w:lineRule="auto"/>
        <w:rPr>
          <w:rFonts w:asciiTheme="majorHAnsi" w:hAnsiTheme="majorHAnsi" w:cs="Lucida Sans Unicode"/>
          <w:sz w:val="21"/>
          <w:szCs w:val="21"/>
        </w:rPr>
      </w:pPr>
      <w:r w:rsidRPr="001A72B0">
        <w:rPr>
          <w:rFonts w:asciiTheme="majorHAnsi" w:hAnsiTheme="majorHAnsi" w:cs="Lucida Sans Unicode"/>
          <w:sz w:val="21"/>
          <w:szCs w:val="21"/>
        </w:rPr>
        <w:t>Auckland's housing crisis is creating a brain drain as talented people move away from the city to escape the rising cost of living.</w:t>
      </w:r>
      <w:r w:rsidRPr="001A72B0">
        <w:rPr>
          <w:rFonts w:asciiTheme="majorHAnsi" w:hAnsiTheme="majorHAnsi" w:cs="Lucida Sans Unicode"/>
          <w:noProof/>
          <w:sz w:val="21"/>
          <w:szCs w:val="21"/>
        </w:rPr>
        <w:drawing>
          <wp:inline distT="0" distB="0" distL="0" distR="0" wp14:anchorId="2A8BCF35" wp14:editId="5098DE53">
            <wp:extent cx="2324049" cy="1135117"/>
            <wp:effectExtent l="0" t="0" r="63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58641158_55dd693420[1].jpg"/>
                    <pic:cNvPicPr/>
                  </pic:nvPicPr>
                  <pic:blipFill rotWithShape="1">
                    <a:blip r:embed="rId19">
                      <a:extLst>
                        <a:ext uri="{28A0092B-C50C-407E-A947-70E740481C1C}">
                          <a14:useLocalDpi xmlns:a14="http://schemas.microsoft.com/office/drawing/2010/main" val="0"/>
                        </a:ext>
                      </a:extLst>
                    </a:blip>
                    <a:srcRect b="7666"/>
                    <a:stretch/>
                  </pic:blipFill>
                  <pic:spPr bwMode="auto">
                    <a:xfrm>
                      <a:off x="0" y="0"/>
                      <a:ext cx="2324049" cy="1135117"/>
                    </a:xfrm>
                    <a:prstGeom prst="rect">
                      <a:avLst/>
                    </a:prstGeom>
                    <a:ln>
                      <a:noFill/>
                    </a:ln>
                    <a:extLst>
                      <a:ext uri="{53640926-AAD7-44D8-BBD7-CCE9431645EC}">
                        <a14:shadowObscured xmlns:a14="http://schemas.microsoft.com/office/drawing/2010/main"/>
                      </a:ext>
                    </a:extLst>
                  </pic:spPr>
                </pic:pic>
              </a:graphicData>
            </a:graphic>
          </wp:inline>
        </w:drawing>
      </w:r>
    </w:p>
    <w:p w:rsidR="001A72B0" w:rsidRPr="001A72B0" w:rsidRDefault="001A72B0" w:rsidP="001A72B0">
      <w:pPr>
        <w:pStyle w:val="NormalWeb"/>
        <w:spacing w:line="276" w:lineRule="auto"/>
        <w:rPr>
          <w:rFonts w:asciiTheme="majorHAnsi" w:hAnsiTheme="majorHAnsi" w:cs="Lucida Sans Unicode"/>
          <w:sz w:val="21"/>
          <w:szCs w:val="21"/>
        </w:rPr>
      </w:pPr>
      <w:r>
        <w:rPr>
          <w:rFonts w:asciiTheme="majorHAnsi" w:hAnsiTheme="majorHAnsi" w:cs="Lucida Sans Unicode"/>
          <w:sz w:val="21"/>
          <w:szCs w:val="21"/>
        </w:rPr>
        <w:t>A</w:t>
      </w:r>
      <w:r w:rsidRPr="001A72B0">
        <w:rPr>
          <w:rFonts w:asciiTheme="majorHAnsi" w:hAnsiTheme="majorHAnsi" w:cs="Lucida Sans Unicode"/>
          <w:sz w:val="21"/>
          <w:szCs w:val="21"/>
        </w:rPr>
        <w:t xml:space="preserve"> recent survey which interviewed nearly 40,000 businesses in Auckland found many were struggling to attract talented employees.  Three quarters said they had lost employees to other locations in New Zealand or overseas, nearly half of them to Christchurch or Tauranga.</w:t>
      </w:r>
    </w:p>
    <w:p w:rsidR="001A72B0" w:rsidRPr="001A72B0" w:rsidRDefault="001A72B0" w:rsidP="001A72B0">
      <w:pPr>
        <w:pStyle w:val="NormalWeb"/>
        <w:spacing w:line="276" w:lineRule="auto"/>
        <w:rPr>
          <w:rFonts w:asciiTheme="majorHAnsi" w:hAnsiTheme="majorHAnsi" w:cs="Lucida Sans Unicode"/>
          <w:sz w:val="21"/>
          <w:szCs w:val="21"/>
        </w:rPr>
      </w:pPr>
      <w:r w:rsidRPr="001A72B0">
        <w:rPr>
          <w:rFonts w:asciiTheme="majorHAnsi" w:hAnsiTheme="majorHAnsi" w:cs="Lucida Sans Unicode"/>
          <w:sz w:val="21"/>
          <w:szCs w:val="21"/>
        </w:rPr>
        <w:t xml:space="preserve">"Many won't or can't come to Auckland as they know they won't be able to afford to live here, which impacts on skill levels within companies," said Frog Recruitment founder Jane Kennelly. “In addition, we are losing highly skilled </w:t>
      </w:r>
      <w:proofErr w:type="spellStart"/>
      <w:r w:rsidRPr="001A72B0">
        <w:rPr>
          <w:rFonts w:asciiTheme="majorHAnsi" w:hAnsiTheme="majorHAnsi" w:cs="Lucida Sans Unicode"/>
          <w:sz w:val="21"/>
          <w:szCs w:val="21"/>
        </w:rPr>
        <w:t>Aucklanders</w:t>
      </w:r>
      <w:proofErr w:type="spellEnd"/>
      <w:r w:rsidRPr="001A72B0">
        <w:rPr>
          <w:rFonts w:asciiTheme="majorHAnsi" w:hAnsiTheme="majorHAnsi" w:cs="Lucida Sans Unicode"/>
          <w:sz w:val="21"/>
          <w:szCs w:val="21"/>
        </w:rPr>
        <w:t xml:space="preserve"> to other regions in the country to pursue a better work-life balance.</w:t>
      </w:r>
    </w:p>
    <w:p w:rsidR="001A72B0" w:rsidRPr="00B819A4" w:rsidRDefault="001A72B0" w:rsidP="00B819A4">
      <w:pPr>
        <w:shd w:val="clear" w:color="auto" w:fill="FFFFFF"/>
        <w:spacing w:after="180" w:line="276" w:lineRule="auto"/>
        <w:textAlignment w:val="baseline"/>
        <w:rPr>
          <w:rFonts w:asciiTheme="majorHAnsi" w:eastAsia="Times New Roman" w:hAnsiTheme="majorHAnsi" w:cs="Times New Roman"/>
          <w:color w:val="333333"/>
          <w:lang w:eastAsia="en-NZ"/>
        </w:rPr>
      </w:pPr>
      <w:r w:rsidRPr="001A72B0">
        <w:rPr>
          <w:rFonts w:asciiTheme="majorHAnsi" w:hAnsiTheme="majorHAnsi" w:cs="Lucida Sans Unicode"/>
        </w:rPr>
        <w:lastRenderedPageBreak/>
        <w:t>"With the median house price in Auckland currently 10 times the median income,</w:t>
      </w:r>
      <w:r w:rsidR="00B819A4">
        <w:rPr>
          <w:rFonts w:asciiTheme="majorHAnsi" w:hAnsiTheme="majorHAnsi" w:cs="Lucida Sans Unicode"/>
        </w:rPr>
        <w:t xml:space="preserve"> </w:t>
      </w:r>
      <w:r w:rsidRPr="001A72B0">
        <w:rPr>
          <w:rFonts w:asciiTheme="majorHAnsi" w:hAnsiTheme="majorHAnsi" w:cs="Lucida Sans Unicode"/>
        </w:rPr>
        <w:t>possibly reaching nearly $2 million by 2020, it's fair to say we have a problem on our hands that is only going to get worse."</w:t>
      </w:r>
    </w:p>
    <w:p w:rsidR="001A72B0" w:rsidRPr="001A72B0" w:rsidRDefault="001A72B0" w:rsidP="001A72B0">
      <w:pPr>
        <w:pStyle w:val="NormalWeb"/>
        <w:spacing w:line="276" w:lineRule="auto"/>
        <w:rPr>
          <w:rFonts w:asciiTheme="majorHAnsi" w:hAnsiTheme="majorHAnsi" w:cs="Lucida Sans Unicode"/>
          <w:sz w:val="21"/>
          <w:szCs w:val="21"/>
        </w:rPr>
      </w:pPr>
      <w:r w:rsidRPr="001A72B0">
        <w:rPr>
          <w:rFonts w:asciiTheme="majorHAnsi" w:hAnsiTheme="majorHAnsi" w:cs="Lucida Sans Unicode"/>
          <w:sz w:val="21"/>
          <w:szCs w:val="21"/>
        </w:rPr>
        <w:t>The survey also found that with more employees renting rather than owning a home in Auckland, people were often needing extra time off for sick and moving days. People renting were often unable to move into better quality housing and many had to move around frequently as rents continued to rise, the survey found.</w:t>
      </w:r>
    </w:p>
    <w:p w:rsidR="001A72B0" w:rsidRPr="001A72B0" w:rsidRDefault="001A72B0" w:rsidP="001A72B0">
      <w:pPr>
        <w:pStyle w:val="NormalWeb"/>
        <w:spacing w:line="276" w:lineRule="auto"/>
        <w:rPr>
          <w:rFonts w:asciiTheme="majorHAnsi" w:hAnsiTheme="majorHAnsi" w:cs="Lucida Sans Unicode"/>
          <w:sz w:val="21"/>
          <w:szCs w:val="21"/>
        </w:rPr>
      </w:pPr>
      <w:r w:rsidRPr="001A72B0">
        <w:rPr>
          <w:rFonts w:asciiTheme="majorHAnsi" w:hAnsiTheme="majorHAnsi" w:cs="Lucida Sans Unicode"/>
          <w:sz w:val="21"/>
          <w:szCs w:val="21"/>
        </w:rPr>
        <w:t>Auckland's traffic problems also came under fire in the survey's responses. Frustrated employees arrive at work stressed from the traffic, and those using public transport were often late to work.</w:t>
      </w:r>
    </w:p>
    <w:p w:rsidR="0019365E" w:rsidRDefault="001A72B0" w:rsidP="00ED113A">
      <w:pPr>
        <w:pStyle w:val="NormalWeb"/>
        <w:spacing w:line="276" w:lineRule="auto"/>
        <w:rPr>
          <w:rFonts w:asciiTheme="majorHAnsi" w:hAnsiTheme="majorHAnsi" w:cs="Lucida Sans Unicode"/>
          <w:sz w:val="21"/>
          <w:szCs w:val="21"/>
        </w:rPr>
      </w:pPr>
      <w:r w:rsidRPr="001A72B0">
        <w:rPr>
          <w:rFonts w:asciiTheme="majorHAnsi" w:hAnsiTheme="majorHAnsi" w:cs="Lucida Sans Unicode"/>
          <w:sz w:val="21"/>
          <w:szCs w:val="21"/>
        </w:rPr>
        <w:t xml:space="preserve">Some companies had introduced policies to help with the housing issues including late/flexible start times, working from home, commuting allowances and free car parks. Just over 10 per cent had been approached by staff asking for pay rises to combat the high cost of living. </w:t>
      </w:r>
    </w:p>
    <w:p w:rsidR="00ED113A" w:rsidRDefault="00ED113A" w:rsidP="00ED113A">
      <w:pPr>
        <w:pStyle w:val="NormalWeb"/>
        <w:spacing w:line="276" w:lineRule="auto"/>
        <w:rPr>
          <w:rFonts w:asciiTheme="majorHAnsi" w:hAnsiTheme="majorHAnsi" w:cs="Lucida Sans Unicode"/>
          <w:sz w:val="21"/>
          <w:szCs w:val="21"/>
        </w:rPr>
      </w:pPr>
      <w:r w:rsidRPr="00ED113A">
        <w:rPr>
          <w:rFonts w:asciiTheme="majorHAnsi" w:hAnsiTheme="majorHAnsi" w:cs="Lucida Sans Unicode"/>
          <w:noProof/>
          <w:sz w:val="21"/>
          <w:szCs w:val="21"/>
        </w:rPr>
        <w:drawing>
          <wp:inline distT="0" distB="0" distL="0" distR="0">
            <wp:extent cx="3098165" cy="1549083"/>
            <wp:effectExtent l="0" t="0" r="6985" b="0"/>
            <wp:docPr id="17" name="Picture 17" descr="Image result for auckland crisi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uckland crisis 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8165" cy="1549083"/>
                    </a:xfrm>
                    <a:prstGeom prst="rect">
                      <a:avLst/>
                    </a:prstGeom>
                    <a:noFill/>
                    <a:ln>
                      <a:noFill/>
                    </a:ln>
                  </pic:spPr>
                </pic:pic>
              </a:graphicData>
            </a:graphic>
          </wp:inline>
        </w:drawing>
      </w:r>
    </w:p>
    <w:p w:rsidR="00991825" w:rsidRPr="00ED113A" w:rsidRDefault="00991825" w:rsidP="00ED113A">
      <w:pPr>
        <w:pStyle w:val="NormalWeb"/>
        <w:spacing w:line="276" w:lineRule="auto"/>
        <w:rPr>
          <w:rFonts w:asciiTheme="majorHAnsi" w:hAnsiTheme="majorHAnsi" w:cs="Lucida Sans Unicode"/>
          <w:sz w:val="21"/>
          <w:szCs w:val="21"/>
        </w:rPr>
      </w:pPr>
    </w:p>
    <w:p w:rsidR="0019365E" w:rsidRPr="008E615A" w:rsidRDefault="0019365E" w:rsidP="008E615A">
      <w:pPr>
        <w:pStyle w:val="ListParagraph"/>
        <w:numPr>
          <w:ilvl w:val="0"/>
          <w:numId w:val="7"/>
        </w:numPr>
        <w:shd w:val="clear" w:color="auto" w:fill="FFFFFF"/>
        <w:spacing w:after="180" w:line="276" w:lineRule="auto"/>
        <w:textAlignment w:val="baseline"/>
        <w:rPr>
          <w:rFonts w:ascii="Calibri Light" w:eastAsia="Times New Roman" w:hAnsi="Calibri Light" w:cs="Times New Roman"/>
          <w:b/>
          <w:color w:val="333333"/>
          <w:sz w:val="24"/>
          <w:szCs w:val="24"/>
          <w:lang w:eastAsia="en-NZ"/>
        </w:rPr>
      </w:pPr>
      <w:r w:rsidRPr="008E615A">
        <w:rPr>
          <w:rFonts w:ascii="Calibri Light" w:eastAsia="Times New Roman" w:hAnsi="Calibri Light" w:cs="Times New Roman"/>
          <w:b/>
          <w:color w:val="333333"/>
          <w:sz w:val="24"/>
          <w:szCs w:val="24"/>
          <w:lang w:eastAsia="en-NZ"/>
        </w:rPr>
        <w:t>Refugee Migration</w:t>
      </w:r>
    </w:p>
    <w:p w:rsidR="0019365E" w:rsidRPr="0019365E" w:rsidRDefault="0019365E" w:rsidP="001A72B0">
      <w:pPr>
        <w:shd w:val="clear" w:color="auto" w:fill="FFFFFF"/>
        <w:spacing w:after="180" w:line="276" w:lineRule="auto"/>
        <w:ind w:left="360"/>
        <w:textAlignment w:val="baseline"/>
        <w:rPr>
          <w:rFonts w:ascii="Calibri Light" w:eastAsia="Times New Roman" w:hAnsi="Calibri Light" w:cs="Times New Roman"/>
          <w:color w:val="333333"/>
          <w:lang w:eastAsia="en-NZ"/>
        </w:rPr>
      </w:pPr>
      <w:r w:rsidRPr="0019365E">
        <w:rPr>
          <w:rFonts w:ascii="Calibri Light" w:hAnsi="Calibri Light" w:cs="Helvetica"/>
          <w:color w:val="000000"/>
          <w:shd w:val="clear" w:color="auto" w:fill="FFFFFF"/>
        </w:rPr>
        <w:t>A refugee is someone who has been forced to flee his or her country because of persecution, war, or violence. A refugee has a well-founded fear of persecution for reasons of race, religion, nationality, political opinion or membership in a particular social group. Most likely, they cannot return home or are afraid to do so. War and ethnic, tribal and religious violence are leading causes of refugees fleeing their countries.</w:t>
      </w:r>
    </w:p>
    <w:p w:rsidR="00F56532" w:rsidRDefault="0019365E" w:rsidP="001A72B0">
      <w:pPr>
        <w:shd w:val="clear" w:color="auto" w:fill="FFFFFF"/>
        <w:spacing w:after="180" w:line="276" w:lineRule="auto"/>
        <w:ind w:left="360"/>
        <w:textAlignment w:val="baseline"/>
        <w:rPr>
          <w:rFonts w:asciiTheme="majorHAnsi" w:hAnsiTheme="majorHAnsi" w:cs="Helvetica"/>
          <w:color w:val="000000"/>
          <w:shd w:val="clear" w:color="auto" w:fill="FFFFFF"/>
        </w:rPr>
      </w:pPr>
      <w:r w:rsidRPr="0019365E">
        <w:rPr>
          <w:rFonts w:asciiTheme="majorHAnsi" w:hAnsiTheme="majorHAnsi" w:cs="Helvetica"/>
          <w:color w:val="000000"/>
          <w:shd w:val="clear" w:color="auto" w:fill="FFFFFF"/>
        </w:rPr>
        <w:t xml:space="preserve">If you’re identified as a refugee by the United Nations High Commission for Refugees (UNHCR) and selected for resettlement in New </w:t>
      </w:r>
      <w:proofErr w:type="gramStart"/>
      <w:r w:rsidRPr="0019365E">
        <w:rPr>
          <w:rFonts w:asciiTheme="majorHAnsi" w:hAnsiTheme="majorHAnsi" w:cs="Helvetica"/>
          <w:color w:val="000000"/>
          <w:shd w:val="clear" w:color="auto" w:fill="FFFFFF"/>
        </w:rPr>
        <w:t>Zealand</w:t>
      </w:r>
      <w:proofErr w:type="gramEnd"/>
      <w:r w:rsidRPr="0019365E">
        <w:rPr>
          <w:rFonts w:asciiTheme="majorHAnsi" w:hAnsiTheme="majorHAnsi" w:cs="Helvetica"/>
          <w:color w:val="000000"/>
          <w:shd w:val="clear" w:color="auto" w:fill="FFFFFF"/>
        </w:rPr>
        <w:t xml:space="preserve"> you’ll stay </w:t>
      </w:r>
      <w:r w:rsidRPr="0019365E">
        <w:rPr>
          <w:rFonts w:asciiTheme="majorHAnsi" w:hAnsiTheme="majorHAnsi" w:cs="Helvetica"/>
          <w:color w:val="000000"/>
          <w:shd w:val="clear" w:color="auto" w:fill="FFFFFF"/>
        </w:rPr>
        <w:lastRenderedPageBreak/>
        <w:t>at the Mangere Refugee Resettlement Centre for 6 weeks before being settled into a community.</w:t>
      </w:r>
    </w:p>
    <w:p w:rsidR="0019365E" w:rsidRDefault="0019365E" w:rsidP="001A72B0">
      <w:pPr>
        <w:shd w:val="clear" w:color="auto" w:fill="FFFFFF"/>
        <w:spacing w:after="180" w:line="276" w:lineRule="auto"/>
        <w:ind w:left="360"/>
        <w:textAlignment w:val="baseline"/>
        <w:rPr>
          <w:rFonts w:asciiTheme="majorHAnsi" w:hAnsiTheme="majorHAnsi" w:cs="Helvetica"/>
          <w:color w:val="000000"/>
          <w:shd w:val="clear" w:color="auto" w:fill="FFFFFF"/>
        </w:rPr>
      </w:pPr>
      <w:r>
        <w:rPr>
          <w:rFonts w:asciiTheme="majorHAnsi" w:hAnsiTheme="majorHAnsi" w:cs="Helvetica"/>
          <w:color w:val="000000"/>
          <w:shd w:val="clear" w:color="auto" w:fill="FFFFFF"/>
        </w:rPr>
        <w:t xml:space="preserve">Recently, in response to the growing refugee crisis in Syria the New Zealand Government raised the annual quota of refugees into New Zealand from 750 to 1000 per annum. </w:t>
      </w:r>
    </w:p>
    <w:p w:rsidR="00FD2C74" w:rsidRDefault="00FD2C74" w:rsidP="0019365E">
      <w:pPr>
        <w:shd w:val="clear" w:color="auto" w:fill="FFFFFF"/>
        <w:spacing w:after="180" w:line="315" w:lineRule="atLeast"/>
        <w:ind w:left="360"/>
        <w:textAlignment w:val="baseline"/>
        <w:rPr>
          <w:rFonts w:asciiTheme="majorHAnsi" w:hAnsiTheme="majorHAnsi" w:cs="Helvetica"/>
          <w:color w:val="000000"/>
          <w:shd w:val="clear" w:color="auto" w:fill="FFFFFF"/>
        </w:rPr>
      </w:pPr>
      <w:r w:rsidRPr="00FD2C74">
        <w:rPr>
          <w:rFonts w:asciiTheme="majorHAnsi" w:hAnsiTheme="majorHAnsi" w:cs="Helvetica"/>
          <w:noProof/>
          <w:color w:val="000000"/>
          <w:shd w:val="clear" w:color="auto" w:fill="FFFFFF"/>
          <w:lang w:eastAsia="en-NZ"/>
        </w:rPr>
        <w:drawing>
          <wp:inline distT="0" distB="0" distL="0" distR="0">
            <wp:extent cx="2663554" cy="1501346"/>
            <wp:effectExtent l="0" t="0" r="3810" b="3810"/>
            <wp:docPr id="12" name="Picture 12" descr="https://www.amnesty.org.nz/sites/default/files/styles/main_image_style/public/200006_Children_in_Kilis_1.jpg?itok=zgWFq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mnesty.org.nz/sites/default/files/styles/main_image_style/public/200006_Children_in_Kilis_1.jpg?itok=zgWFqAN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9072" cy="1504456"/>
                    </a:xfrm>
                    <a:prstGeom prst="rect">
                      <a:avLst/>
                    </a:prstGeom>
                    <a:noFill/>
                    <a:ln>
                      <a:noFill/>
                    </a:ln>
                  </pic:spPr>
                </pic:pic>
              </a:graphicData>
            </a:graphic>
          </wp:inline>
        </w:drawing>
      </w:r>
    </w:p>
    <w:p w:rsidR="00FD2C74" w:rsidRPr="00FD2C74" w:rsidRDefault="00FD2C74" w:rsidP="00FD2C74">
      <w:pPr>
        <w:pStyle w:val="NormalWeb"/>
        <w:shd w:val="clear" w:color="auto" w:fill="FFFFFF"/>
        <w:spacing w:before="0" w:beforeAutospacing="0" w:after="300" w:afterAutospacing="0"/>
        <w:rPr>
          <w:rFonts w:asciiTheme="minorHAnsi" w:hAnsiTheme="minorHAnsi" w:cs="Arial"/>
          <w:color w:val="000000"/>
          <w:sz w:val="21"/>
          <w:szCs w:val="21"/>
        </w:rPr>
      </w:pPr>
      <w:r w:rsidRPr="00FD2C74">
        <w:rPr>
          <w:rFonts w:asciiTheme="minorHAnsi" w:hAnsiTheme="minorHAnsi" w:cs="Arial"/>
          <w:color w:val="000000"/>
          <w:sz w:val="21"/>
          <w:szCs w:val="21"/>
        </w:rPr>
        <w:t>Refreshing as the New Zealand ‘just get on with it’ approach to refugee resettlement is, it hides some important issues that we’d do well to think and talk about.</w:t>
      </w:r>
      <w:r>
        <w:rPr>
          <w:rFonts w:asciiTheme="minorHAnsi" w:hAnsiTheme="minorHAnsi" w:cs="Arial"/>
          <w:color w:val="000000"/>
          <w:sz w:val="21"/>
          <w:szCs w:val="21"/>
        </w:rPr>
        <w:t xml:space="preserve"> </w:t>
      </w:r>
      <w:r w:rsidRPr="00FD2C74">
        <w:rPr>
          <w:rFonts w:asciiTheme="majorHAnsi" w:hAnsiTheme="majorHAnsi" w:cs="Arial"/>
          <w:i/>
          <w:iCs/>
          <w:color w:val="A5A9AC"/>
          <w:sz w:val="21"/>
          <w:szCs w:val="21"/>
        </w:rPr>
        <w:t xml:space="preserve">Grant </w:t>
      </w:r>
      <w:proofErr w:type="spellStart"/>
      <w:r w:rsidRPr="00FD2C74">
        <w:rPr>
          <w:rFonts w:asciiTheme="majorHAnsi" w:hAnsiTheme="majorHAnsi" w:cs="Arial"/>
          <w:i/>
          <w:iCs/>
          <w:color w:val="A5A9AC"/>
          <w:sz w:val="21"/>
          <w:szCs w:val="21"/>
        </w:rPr>
        <w:t>Bayldon</w:t>
      </w:r>
      <w:proofErr w:type="spellEnd"/>
      <w:r w:rsidRPr="00FD2C74">
        <w:rPr>
          <w:rFonts w:asciiTheme="majorHAnsi" w:hAnsiTheme="majorHAnsi" w:cs="Arial"/>
          <w:i/>
          <w:iCs/>
          <w:color w:val="A5A9AC"/>
          <w:sz w:val="21"/>
          <w:szCs w:val="21"/>
        </w:rPr>
        <w:t>, Executive Director at Amnesty International New Zealand</w:t>
      </w:r>
    </w:p>
    <w:p w:rsidR="00FD2C74" w:rsidRPr="00FD2C74" w:rsidRDefault="00A4680A" w:rsidP="001A72B0">
      <w:pPr>
        <w:pStyle w:val="NormalWeb"/>
        <w:shd w:val="clear" w:color="auto" w:fill="FFFFFF"/>
        <w:spacing w:before="0" w:beforeAutospacing="0" w:after="300" w:afterAutospacing="0" w:line="276" w:lineRule="auto"/>
        <w:rPr>
          <w:rFonts w:asciiTheme="majorHAnsi" w:hAnsiTheme="majorHAnsi" w:cs="Arial"/>
          <w:color w:val="000000"/>
          <w:sz w:val="21"/>
          <w:szCs w:val="21"/>
        </w:rPr>
      </w:pPr>
      <w:r>
        <w:rPr>
          <w:rFonts w:asciiTheme="majorHAnsi" w:hAnsiTheme="majorHAnsi" w:cs="Arial"/>
          <w:color w:val="000000"/>
          <w:sz w:val="21"/>
          <w:szCs w:val="21"/>
        </w:rPr>
        <w:t>O</w:t>
      </w:r>
      <w:r w:rsidR="00FD2C74" w:rsidRPr="00FD2C74">
        <w:rPr>
          <w:rFonts w:asciiTheme="majorHAnsi" w:hAnsiTheme="majorHAnsi" w:cs="Arial"/>
          <w:color w:val="000000"/>
          <w:sz w:val="21"/>
          <w:szCs w:val="21"/>
        </w:rPr>
        <w:t>n the international stage we’re really not doing our bit – in fact our annual intake of refugees is tiny by world standards, even for our size. For all Australia’s faults on this issue, they take five times as many refugees as New Zealand on a per capita basis.</w:t>
      </w:r>
    </w:p>
    <w:p w:rsidR="00FD2C74" w:rsidRPr="00FD2C74" w:rsidRDefault="00FD2C74" w:rsidP="001A72B0">
      <w:pPr>
        <w:pStyle w:val="NormalWeb"/>
        <w:shd w:val="clear" w:color="auto" w:fill="FFFFFF"/>
        <w:spacing w:before="0" w:beforeAutospacing="0" w:after="300" w:afterAutospacing="0" w:line="276" w:lineRule="auto"/>
        <w:rPr>
          <w:rFonts w:asciiTheme="majorHAnsi" w:hAnsiTheme="majorHAnsi" w:cs="Arial"/>
          <w:color w:val="000000"/>
          <w:sz w:val="21"/>
          <w:szCs w:val="21"/>
        </w:rPr>
      </w:pPr>
      <w:r w:rsidRPr="00FD2C74">
        <w:rPr>
          <w:rFonts w:asciiTheme="majorHAnsi" w:hAnsiTheme="majorHAnsi" w:cs="Arial"/>
          <w:color w:val="000000"/>
          <w:sz w:val="21"/>
          <w:szCs w:val="21"/>
        </w:rPr>
        <w:t>Many mistakenly believe refugees come here for economic reasons, or that if refugees were genuine they’d simply stay in the neighbouring countries they often have to pass through to get here.</w:t>
      </w:r>
    </w:p>
    <w:p w:rsidR="00FD2C74" w:rsidRPr="00FD2C74" w:rsidRDefault="00FD2C74" w:rsidP="001A72B0">
      <w:pPr>
        <w:pStyle w:val="NormalWeb"/>
        <w:shd w:val="clear" w:color="auto" w:fill="FFFFFF"/>
        <w:spacing w:before="0" w:beforeAutospacing="0" w:after="300" w:afterAutospacing="0" w:line="276" w:lineRule="auto"/>
        <w:rPr>
          <w:rFonts w:asciiTheme="majorHAnsi" w:hAnsiTheme="majorHAnsi" w:cs="Arial"/>
          <w:color w:val="000000"/>
          <w:sz w:val="21"/>
          <w:szCs w:val="21"/>
        </w:rPr>
      </w:pPr>
      <w:r w:rsidRPr="00FD2C74">
        <w:rPr>
          <w:rFonts w:asciiTheme="majorHAnsi" w:hAnsiTheme="majorHAnsi" w:cs="Arial"/>
          <w:color w:val="000000"/>
          <w:sz w:val="21"/>
          <w:szCs w:val="21"/>
        </w:rPr>
        <w:t>To stay in a country that doesn’t recognise your rights as a refugee means to remain an illegal immigrant indefinitely. You couldn’t legally work, your children couldn’t go to school, and you would remain at risk of arrest, detention and deportation for the rest of your life.</w:t>
      </w:r>
    </w:p>
    <w:p w:rsidR="00FD2C74" w:rsidRPr="00FD2C74" w:rsidRDefault="00FD2C74" w:rsidP="001A72B0">
      <w:pPr>
        <w:pStyle w:val="NormalWeb"/>
        <w:shd w:val="clear" w:color="auto" w:fill="FFFFFF"/>
        <w:spacing w:before="0" w:beforeAutospacing="0" w:after="300" w:afterAutospacing="0" w:line="276" w:lineRule="auto"/>
        <w:rPr>
          <w:rFonts w:asciiTheme="majorHAnsi" w:hAnsiTheme="majorHAnsi" w:cs="Arial"/>
          <w:color w:val="000000"/>
          <w:sz w:val="21"/>
          <w:szCs w:val="21"/>
        </w:rPr>
      </w:pPr>
      <w:r w:rsidRPr="00FD2C74">
        <w:rPr>
          <w:rFonts w:asciiTheme="majorHAnsi" w:hAnsiTheme="majorHAnsi" w:cs="Arial"/>
          <w:color w:val="000000"/>
          <w:sz w:val="21"/>
          <w:szCs w:val="21"/>
        </w:rPr>
        <w:t>There’s a strong case to help the world’s most vulnerable people, simply out of a sense of humanity – to offer the sort of hand up we’d want if the roles were reversed. But what of the other side, the benefits to New Zealand? Is it just an act of charity or does it really stack up for us as a country?</w:t>
      </w:r>
    </w:p>
    <w:p w:rsidR="00FD2C74" w:rsidRPr="00FD2C74" w:rsidRDefault="00FD2C74" w:rsidP="001A72B0">
      <w:pPr>
        <w:pStyle w:val="NormalWeb"/>
        <w:shd w:val="clear" w:color="auto" w:fill="FFFFFF"/>
        <w:spacing w:before="0" w:beforeAutospacing="0" w:after="300" w:afterAutospacing="0" w:line="276" w:lineRule="auto"/>
        <w:rPr>
          <w:rFonts w:asciiTheme="majorHAnsi" w:hAnsiTheme="majorHAnsi" w:cs="Arial"/>
          <w:color w:val="000000"/>
          <w:sz w:val="21"/>
          <w:szCs w:val="21"/>
        </w:rPr>
      </w:pPr>
      <w:r w:rsidRPr="00FD2C74">
        <w:rPr>
          <w:rFonts w:asciiTheme="majorHAnsi" w:hAnsiTheme="majorHAnsi" w:cs="Arial"/>
          <w:color w:val="000000"/>
          <w:sz w:val="21"/>
          <w:szCs w:val="21"/>
        </w:rPr>
        <w:t xml:space="preserve">New Zealand prides itself on punching above its weight on the world stage; this is how the Government pitched for a seat on the United Nations Security Council. But without pulling our weight in areas like refugee </w:t>
      </w:r>
      <w:r w:rsidRPr="00FD2C74">
        <w:rPr>
          <w:rFonts w:asciiTheme="majorHAnsi" w:hAnsiTheme="majorHAnsi" w:cs="Arial"/>
          <w:color w:val="000000"/>
          <w:sz w:val="21"/>
          <w:szCs w:val="21"/>
        </w:rPr>
        <w:lastRenderedPageBreak/>
        <w:t>resettlement, peacekeeping and development, our international profile starts to just look like trade, trade, trade – a kind of cynical ‘Fonterra Foreign Policy’. Doing our share to resettle refugees is an important part of our international responsibility and credibility.</w:t>
      </w:r>
    </w:p>
    <w:p w:rsidR="00FD2C74" w:rsidRPr="00FD2C74" w:rsidRDefault="00FD2C74" w:rsidP="001A72B0">
      <w:pPr>
        <w:pStyle w:val="NormalWeb"/>
        <w:shd w:val="clear" w:color="auto" w:fill="FFFFFF"/>
        <w:spacing w:before="0" w:beforeAutospacing="0" w:after="300" w:afterAutospacing="0" w:line="276" w:lineRule="auto"/>
        <w:rPr>
          <w:rFonts w:asciiTheme="majorHAnsi" w:hAnsiTheme="majorHAnsi" w:cs="Arial"/>
          <w:color w:val="000000"/>
          <w:sz w:val="21"/>
          <w:szCs w:val="21"/>
        </w:rPr>
      </w:pPr>
      <w:r w:rsidRPr="00FD2C74">
        <w:rPr>
          <w:rFonts w:asciiTheme="majorHAnsi" w:hAnsiTheme="majorHAnsi" w:cs="Arial"/>
          <w:color w:val="000000"/>
          <w:sz w:val="21"/>
          <w:szCs w:val="21"/>
        </w:rPr>
        <w:t>As you’d expect, the early years are often difficult for new refugees, so work rates start out lower, but converge toward the national average with time in the country. It’s the second generation where things really start to take off, with work rates higher than the national average.</w:t>
      </w:r>
    </w:p>
    <w:p w:rsidR="00FD2C74" w:rsidRPr="00FD2C74" w:rsidRDefault="00FD2C74" w:rsidP="001A72B0">
      <w:pPr>
        <w:pStyle w:val="NormalWeb"/>
        <w:shd w:val="clear" w:color="auto" w:fill="FFFFFF"/>
        <w:spacing w:before="0" w:beforeAutospacing="0" w:after="300" w:afterAutospacing="0" w:line="276" w:lineRule="auto"/>
        <w:rPr>
          <w:rFonts w:asciiTheme="majorHAnsi" w:hAnsiTheme="majorHAnsi" w:cs="Arial"/>
          <w:color w:val="000000"/>
          <w:sz w:val="21"/>
          <w:szCs w:val="21"/>
        </w:rPr>
      </w:pPr>
      <w:r w:rsidRPr="00FD2C74">
        <w:rPr>
          <w:rFonts w:asciiTheme="majorHAnsi" w:hAnsiTheme="majorHAnsi" w:cs="Arial"/>
          <w:color w:val="000000"/>
          <w:sz w:val="21"/>
          <w:szCs w:val="21"/>
        </w:rPr>
        <w:t>The study concludes that there are significant economic benefits to the country, with refugees more likely to start businesses and to move to rural areas experiencing labour shortages.</w:t>
      </w:r>
    </w:p>
    <w:p w:rsidR="00FD2C74" w:rsidRPr="00FD2C74" w:rsidRDefault="00FD2C74" w:rsidP="001A72B0">
      <w:pPr>
        <w:pStyle w:val="NormalWeb"/>
        <w:shd w:val="clear" w:color="auto" w:fill="FFFFFF"/>
        <w:spacing w:before="0" w:beforeAutospacing="0" w:after="300" w:afterAutospacing="0" w:line="276" w:lineRule="auto"/>
        <w:rPr>
          <w:rFonts w:asciiTheme="majorHAnsi" w:hAnsiTheme="majorHAnsi" w:cs="Arial"/>
          <w:color w:val="000000"/>
          <w:sz w:val="21"/>
          <w:szCs w:val="21"/>
        </w:rPr>
      </w:pPr>
      <w:r w:rsidRPr="00FD2C74">
        <w:rPr>
          <w:rFonts w:asciiTheme="majorHAnsi" w:hAnsiTheme="majorHAnsi" w:cs="Arial"/>
          <w:color w:val="000000"/>
          <w:sz w:val="21"/>
          <w:szCs w:val="21"/>
        </w:rPr>
        <w:t>But while the positive spin-offs for New Zealand are a bonus, they’re not really the point.</w:t>
      </w:r>
      <w:r w:rsidR="00A4680A">
        <w:rPr>
          <w:rFonts w:asciiTheme="majorHAnsi" w:hAnsiTheme="majorHAnsi" w:cs="Arial"/>
          <w:color w:val="000000"/>
          <w:sz w:val="21"/>
          <w:szCs w:val="21"/>
        </w:rPr>
        <w:t xml:space="preserve"> T</w:t>
      </w:r>
      <w:r w:rsidRPr="00FD2C74">
        <w:rPr>
          <w:rFonts w:asciiTheme="majorHAnsi" w:hAnsiTheme="majorHAnsi" w:cs="Arial"/>
          <w:color w:val="000000"/>
          <w:sz w:val="21"/>
          <w:szCs w:val="21"/>
        </w:rPr>
        <w:t xml:space="preserve">he Refugee Convention recognised a basic human right: to seek protection if we are forced to flee our country. If we believe that this should be a fundamental right for all – </w:t>
      </w:r>
      <w:proofErr w:type="gramStart"/>
      <w:r w:rsidRPr="00FD2C74">
        <w:rPr>
          <w:rFonts w:asciiTheme="majorHAnsi" w:hAnsiTheme="majorHAnsi" w:cs="Arial"/>
          <w:color w:val="000000"/>
          <w:sz w:val="21"/>
          <w:szCs w:val="21"/>
        </w:rPr>
        <w:t>one</w:t>
      </w:r>
      <w:proofErr w:type="gramEnd"/>
      <w:r w:rsidRPr="00FD2C74">
        <w:rPr>
          <w:rFonts w:asciiTheme="majorHAnsi" w:hAnsiTheme="majorHAnsi" w:cs="Arial"/>
          <w:color w:val="000000"/>
          <w:sz w:val="21"/>
          <w:szCs w:val="21"/>
        </w:rPr>
        <w:t xml:space="preserve"> we would wish for ourselves if it were ever needed – then New Zealand needs to play its part in providing this protection.</w:t>
      </w:r>
    </w:p>
    <w:p w:rsidR="00FD2C74" w:rsidRPr="00991825" w:rsidRDefault="008E615A" w:rsidP="00991825">
      <w:pPr>
        <w:shd w:val="clear" w:color="auto" w:fill="FFFFFF"/>
        <w:spacing w:after="180" w:line="276" w:lineRule="auto"/>
        <w:textAlignment w:val="baseline"/>
        <w:rPr>
          <w:rFonts w:asciiTheme="majorHAnsi" w:hAnsiTheme="majorHAnsi" w:cs="Helvetica"/>
          <w:b/>
          <w:color w:val="000000"/>
          <w:sz w:val="24"/>
          <w:szCs w:val="24"/>
          <w:shd w:val="clear" w:color="auto" w:fill="FFFFFF"/>
        </w:rPr>
      </w:pPr>
      <w:r>
        <w:rPr>
          <w:rFonts w:asciiTheme="majorHAnsi" w:hAnsiTheme="majorHAnsi" w:cs="Helvetica"/>
          <w:b/>
          <w:color w:val="000000"/>
          <w:sz w:val="24"/>
          <w:szCs w:val="24"/>
          <w:shd w:val="clear" w:color="auto" w:fill="FFFFFF"/>
        </w:rPr>
        <w:t>Part D</w:t>
      </w:r>
      <w:r w:rsidR="00991825" w:rsidRPr="00991825">
        <w:rPr>
          <w:rFonts w:asciiTheme="majorHAnsi" w:hAnsiTheme="majorHAnsi" w:cs="Helvetica"/>
          <w:b/>
          <w:color w:val="000000"/>
          <w:sz w:val="24"/>
          <w:szCs w:val="24"/>
          <w:shd w:val="clear" w:color="auto" w:fill="FFFFFF"/>
        </w:rPr>
        <w:t>: Maori Concepts</w:t>
      </w:r>
    </w:p>
    <w:p w:rsidR="00B819A4" w:rsidRPr="00B819A4" w:rsidRDefault="00B819A4" w:rsidP="00B819A4">
      <w:pPr>
        <w:shd w:val="clear" w:color="auto" w:fill="FFFFFF"/>
        <w:spacing w:after="180" w:line="315" w:lineRule="atLeast"/>
        <w:rPr>
          <w:rFonts w:asciiTheme="majorHAnsi" w:hAnsiTheme="majorHAnsi" w:cs="Helvetica"/>
          <w:color w:val="000000"/>
          <w:shd w:val="clear" w:color="auto" w:fill="FFFFFF"/>
        </w:rPr>
      </w:pPr>
      <w:proofErr w:type="spellStart"/>
      <w:r w:rsidRPr="00B819A4">
        <w:rPr>
          <w:rFonts w:asciiTheme="majorHAnsi" w:hAnsiTheme="majorHAnsi" w:cs="Helvetica"/>
          <w:b/>
          <w:color w:val="000000"/>
          <w:shd w:val="clear" w:color="auto" w:fill="FFFFFF"/>
          <w:lang w:val="en-AU"/>
        </w:rPr>
        <w:t>Tikanga</w:t>
      </w:r>
      <w:proofErr w:type="spellEnd"/>
      <w:r w:rsidRPr="00B819A4">
        <w:rPr>
          <w:rFonts w:asciiTheme="majorHAnsi" w:hAnsiTheme="majorHAnsi" w:cs="Helvetica"/>
          <w:b/>
          <w:color w:val="000000"/>
          <w:shd w:val="clear" w:color="auto" w:fill="FFFFFF"/>
          <w:lang w:val="en-AU"/>
        </w:rPr>
        <w:t xml:space="preserve"> </w:t>
      </w:r>
      <w:proofErr w:type="gramStart"/>
      <w:r w:rsidRPr="00B819A4">
        <w:rPr>
          <w:rFonts w:asciiTheme="majorHAnsi" w:hAnsiTheme="majorHAnsi" w:cs="Helvetica"/>
          <w:b/>
          <w:color w:val="000000"/>
          <w:shd w:val="clear" w:color="auto" w:fill="FFFFFF"/>
          <w:lang w:val="en-AU"/>
        </w:rPr>
        <w:t>Maori</w:t>
      </w:r>
      <w:r w:rsidRPr="00B819A4">
        <w:rPr>
          <w:rFonts w:asciiTheme="majorHAnsi" w:hAnsiTheme="majorHAnsi" w:cs="Helvetica"/>
          <w:color w:val="000000"/>
          <w:shd w:val="clear" w:color="auto" w:fill="FFFFFF"/>
          <w:lang w:val="en-AU"/>
        </w:rPr>
        <w:t xml:space="preserve"> </w:t>
      </w:r>
      <w:r>
        <w:rPr>
          <w:rFonts w:asciiTheme="majorHAnsi" w:hAnsiTheme="majorHAnsi" w:cs="Helvetica"/>
          <w:color w:val="000000"/>
          <w:shd w:val="clear" w:color="auto" w:fill="FFFFFF"/>
          <w:lang w:val="en-AU"/>
        </w:rPr>
        <w:t>:</w:t>
      </w:r>
      <w:proofErr w:type="gramEnd"/>
      <w:r>
        <w:rPr>
          <w:rFonts w:asciiTheme="majorHAnsi" w:hAnsiTheme="majorHAnsi" w:cs="Helvetica"/>
          <w:color w:val="000000"/>
          <w:shd w:val="clear" w:color="auto" w:fill="FFFFFF"/>
          <w:lang w:val="en-AU"/>
        </w:rPr>
        <w:t xml:space="preserve"> T</w:t>
      </w:r>
      <w:r w:rsidRPr="00B819A4">
        <w:rPr>
          <w:rFonts w:asciiTheme="majorHAnsi" w:hAnsiTheme="majorHAnsi" w:cs="Helvetica"/>
          <w:color w:val="000000"/>
          <w:shd w:val="clear" w:color="auto" w:fill="FFFFFF"/>
          <w:lang w:val="en-AU"/>
        </w:rPr>
        <w:t xml:space="preserve">he movement of small numbers of Maori people back to </w:t>
      </w:r>
      <w:r>
        <w:rPr>
          <w:rFonts w:asciiTheme="majorHAnsi" w:hAnsiTheme="majorHAnsi" w:cs="Helvetica"/>
          <w:color w:val="000000"/>
          <w:shd w:val="clear" w:color="auto" w:fill="FFFFFF"/>
          <w:lang w:val="en-AU"/>
        </w:rPr>
        <w:t>iwi (tribal) areas, from cities is occurring following a long period of urbanisation.</w:t>
      </w:r>
      <w:r w:rsidRPr="00B819A4">
        <w:rPr>
          <w:rFonts w:asciiTheme="majorHAnsi" w:hAnsiTheme="majorHAnsi" w:cs="Helvetica"/>
          <w:color w:val="000000"/>
          <w:shd w:val="clear" w:color="auto" w:fill="FFFFFF"/>
          <w:lang w:val="en-AU"/>
        </w:rPr>
        <w:t xml:space="preserve"> During the 1990s there was a renaissance (re-birth) of Maori values and a growing awarene</w:t>
      </w:r>
      <w:r>
        <w:rPr>
          <w:rFonts w:asciiTheme="majorHAnsi" w:hAnsiTheme="majorHAnsi" w:cs="Helvetica"/>
          <w:color w:val="000000"/>
          <w:shd w:val="clear" w:color="auto" w:fill="FFFFFF"/>
          <w:lang w:val="en-AU"/>
        </w:rPr>
        <w:t xml:space="preserve">ss of the importance of </w:t>
      </w:r>
      <w:proofErr w:type="spellStart"/>
      <w:r w:rsidRPr="00B819A4">
        <w:rPr>
          <w:rFonts w:asciiTheme="majorHAnsi" w:hAnsiTheme="majorHAnsi" w:cs="Helvetica"/>
          <w:b/>
          <w:color w:val="000000"/>
          <w:shd w:val="clear" w:color="auto" w:fill="FFFFFF"/>
          <w:lang w:val="en-AU"/>
        </w:rPr>
        <w:t>Tikanga</w:t>
      </w:r>
      <w:proofErr w:type="spellEnd"/>
      <w:r w:rsidRPr="00B819A4">
        <w:rPr>
          <w:rFonts w:asciiTheme="majorHAnsi" w:hAnsiTheme="majorHAnsi" w:cs="Helvetica"/>
          <w:b/>
          <w:color w:val="000000"/>
          <w:shd w:val="clear" w:color="auto" w:fill="FFFFFF"/>
          <w:lang w:val="en-AU"/>
        </w:rPr>
        <w:t xml:space="preserve"> Maori</w:t>
      </w:r>
      <w:r w:rsidRPr="00B819A4">
        <w:rPr>
          <w:rFonts w:asciiTheme="majorHAnsi" w:hAnsiTheme="majorHAnsi" w:cs="Helvetica"/>
          <w:color w:val="000000"/>
          <w:shd w:val="clear" w:color="auto" w:fill="FFFFFF"/>
          <w:lang w:val="en-AU"/>
        </w:rPr>
        <w:t xml:space="preserve"> (Maori culture). As a </w:t>
      </w:r>
      <w:proofErr w:type="gramStart"/>
      <w:r w:rsidRPr="00B819A4">
        <w:rPr>
          <w:rFonts w:asciiTheme="majorHAnsi" w:hAnsiTheme="majorHAnsi" w:cs="Helvetica"/>
          <w:color w:val="000000"/>
          <w:shd w:val="clear" w:color="auto" w:fill="FFFFFF"/>
          <w:lang w:val="en-AU"/>
        </w:rPr>
        <w:t>result</w:t>
      </w:r>
      <w:proofErr w:type="gramEnd"/>
      <w:r w:rsidRPr="00B819A4">
        <w:rPr>
          <w:rFonts w:asciiTheme="majorHAnsi" w:hAnsiTheme="majorHAnsi" w:cs="Helvetica"/>
          <w:color w:val="000000"/>
          <w:shd w:val="clear" w:color="auto" w:fill="FFFFFF"/>
          <w:lang w:val="en-AU"/>
        </w:rPr>
        <w:t xml:space="preserve"> small numbers of young urban Maori are returning to tribal areas, e.g. in </w:t>
      </w:r>
      <w:proofErr w:type="spellStart"/>
      <w:r w:rsidRPr="00B819A4">
        <w:rPr>
          <w:rFonts w:asciiTheme="majorHAnsi" w:hAnsiTheme="majorHAnsi" w:cs="Helvetica"/>
          <w:color w:val="000000"/>
          <w:shd w:val="clear" w:color="auto" w:fill="FFFFFF"/>
          <w:lang w:val="en-AU"/>
        </w:rPr>
        <w:t>Hokianga</w:t>
      </w:r>
      <w:proofErr w:type="spellEnd"/>
      <w:r w:rsidRPr="00B819A4">
        <w:rPr>
          <w:rFonts w:asciiTheme="majorHAnsi" w:hAnsiTheme="majorHAnsi" w:cs="Helvetica"/>
          <w:color w:val="000000"/>
          <w:shd w:val="clear" w:color="auto" w:fill="FFFFFF"/>
          <w:lang w:val="en-AU"/>
        </w:rPr>
        <w:t>.</w:t>
      </w:r>
    </w:p>
    <w:p w:rsidR="00991825" w:rsidRDefault="00991825" w:rsidP="00991825">
      <w:pPr>
        <w:shd w:val="clear" w:color="auto" w:fill="FFFFFF"/>
        <w:spacing w:after="180" w:line="315" w:lineRule="atLeast"/>
        <w:textAlignment w:val="baseline"/>
        <w:rPr>
          <w:rFonts w:asciiTheme="majorHAnsi" w:hAnsiTheme="majorHAnsi" w:cs="Helvetica"/>
          <w:color w:val="000000"/>
          <w:shd w:val="clear" w:color="auto" w:fill="FFFFFF"/>
        </w:rPr>
      </w:pPr>
      <w:r w:rsidRPr="00991825">
        <w:rPr>
          <w:rFonts w:asciiTheme="majorHAnsi" w:hAnsiTheme="majorHAnsi" w:cs="Helvetica"/>
          <w:color w:val="000000"/>
          <w:shd w:val="clear" w:color="auto" w:fill="FFFFFF"/>
        </w:rPr>
        <w:br/>
      </w:r>
      <w:r w:rsidRPr="00991825">
        <w:rPr>
          <w:rFonts w:asciiTheme="majorHAnsi" w:hAnsiTheme="majorHAnsi" w:cs="Helvetica"/>
          <w:b/>
          <w:color w:val="000000"/>
          <w:shd w:val="clear" w:color="auto" w:fill="FFFFFF"/>
        </w:rPr>
        <w:t>Whakapapa</w:t>
      </w:r>
      <w:r w:rsidR="00B819A4">
        <w:rPr>
          <w:rFonts w:asciiTheme="majorHAnsi" w:hAnsiTheme="majorHAnsi" w:cs="Helvetica"/>
          <w:b/>
          <w:color w:val="000000"/>
          <w:shd w:val="clear" w:color="auto" w:fill="FFFFFF"/>
        </w:rPr>
        <w:t>:</w:t>
      </w:r>
      <w:r w:rsidRPr="00991825">
        <w:rPr>
          <w:rFonts w:asciiTheme="majorHAnsi" w:hAnsiTheme="majorHAnsi" w:cs="Helvetica"/>
          <w:color w:val="000000"/>
          <w:shd w:val="clear" w:color="auto" w:fill="FFFFFF"/>
        </w:rPr>
        <w:t xml:space="preserve"> is defined as being </w:t>
      </w:r>
      <w:proofErr w:type="spellStart"/>
      <w:r w:rsidRPr="00991825">
        <w:rPr>
          <w:rFonts w:asciiTheme="majorHAnsi" w:hAnsiTheme="majorHAnsi" w:cs="Helvetica"/>
          <w:color w:val="000000"/>
          <w:shd w:val="clear" w:color="auto" w:fill="FFFFFF"/>
        </w:rPr>
        <w:t>geneo</w:t>
      </w:r>
      <w:r w:rsidR="00B819A4">
        <w:rPr>
          <w:rFonts w:asciiTheme="majorHAnsi" w:hAnsiTheme="majorHAnsi" w:cs="Helvetica"/>
          <w:color w:val="000000"/>
          <w:shd w:val="clear" w:color="auto" w:fill="FFFFFF"/>
        </w:rPr>
        <w:t>logy</w:t>
      </w:r>
      <w:proofErr w:type="spellEnd"/>
      <w:r w:rsidR="00B819A4">
        <w:rPr>
          <w:rFonts w:asciiTheme="majorHAnsi" w:hAnsiTheme="majorHAnsi" w:cs="Helvetica"/>
          <w:color w:val="000000"/>
          <w:shd w:val="clear" w:color="auto" w:fill="FFFFFF"/>
        </w:rPr>
        <w:t>. This could also relate to urban to rural</w:t>
      </w:r>
      <w:r w:rsidRPr="00991825">
        <w:rPr>
          <w:rFonts w:asciiTheme="majorHAnsi" w:hAnsiTheme="majorHAnsi" w:cs="Helvetica"/>
          <w:color w:val="000000"/>
          <w:shd w:val="clear" w:color="auto" w:fill="FFFFFF"/>
        </w:rPr>
        <w:t xml:space="preserve"> migration because urban Maori often migrate back to their tribal lands to learn and be a part of their cultural customs and traditions.</w:t>
      </w:r>
    </w:p>
    <w:p w:rsidR="00991825" w:rsidRDefault="00B819A4" w:rsidP="00991825">
      <w:pPr>
        <w:shd w:val="clear" w:color="auto" w:fill="FFFFFF"/>
        <w:spacing w:after="180" w:line="315" w:lineRule="atLeast"/>
        <w:textAlignment w:val="baseline"/>
        <w:rPr>
          <w:rFonts w:asciiTheme="majorHAnsi" w:hAnsiTheme="majorHAnsi" w:cs="Helvetica"/>
          <w:color w:val="000000"/>
          <w:shd w:val="clear" w:color="auto" w:fill="FFFFFF"/>
        </w:rPr>
      </w:pPr>
      <w:bookmarkStart w:id="0" w:name="_GoBack"/>
      <w:r w:rsidRPr="00C61D8F">
        <w:rPr>
          <w:rFonts w:asciiTheme="majorHAnsi" w:eastAsia="Times New Roman" w:hAnsiTheme="majorHAnsi" w:cs="Arial"/>
          <w:noProof/>
          <w:color w:val="000000"/>
          <w:lang w:eastAsia="en-NZ"/>
        </w:rPr>
        <w:drawing>
          <wp:anchor distT="0" distB="0" distL="114300" distR="114300" simplePos="0" relativeHeight="251676672" behindDoc="0" locked="0" layoutInCell="1" allowOverlap="1" wp14:anchorId="47E033D2" wp14:editId="7F30E364">
            <wp:simplePos x="0" y="0"/>
            <wp:positionH relativeFrom="margin">
              <wp:align>right</wp:align>
            </wp:positionH>
            <wp:positionV relativeFrom="paragraph">
              <wp:posOffset>134276</wp:posOffset>
            </wp:positionV>
            <wp:extent cx="3103743" cy="1171776"/>
            <wp:effectExtent l="0" t="0" r="1905" b="9525"/>
            <wp:wrapNone/>
            <wp:docPr id="25" name="Picture 25" descr="Image result for TIKANGA MA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IKANGA MAO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3743" cy="11717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25FF4" w:rsidRDefault="00D25FF4" w:rsidP="00991825">
      <w:pPr>
        <w:shd w:val="clear" w:color="auto" w:fill="FFFFFF"/>
        <w:spacing w:after="180" w:line="315" w:lineRule="atLeast"/>
        <w:textAlignment w:val="baseline"/>
        <w:rPr>
          <w:rFonts w:asciiTheme="majorHAnsi" w:hAnsiTheme="majorHAnsi" w:cs="Helvetica"/>
          <w:color w:val="000000"/>
          <w:shd w:val="clear" w:color="auto" w:fill="FFFFFF"/>
        </w:rPr>
      </w:pPr>
    </w:p>
    <w:p w:rsidR="008E615A" w:rsidRDefault="008E615A" w:rsidP="00991825">
      <w:pPr>
        <w:shd w:val="clear" w:color="auto" w:fill="FFFFFF"/>
        <w:spacing w:after="180" w:line="315" w:lineRule="atLeast"/>
        <w:textAlignment w:val="baseline"/>
        <w:rPr>
          <w:rFonts w:asciiTheme="majorHAnsi" w:hAnsiTheme="majorHAnsi" w:cs="Helvetica"/>
          <w:color w:val="000000"/>
          <w:shd w:val="clear" w:color="auto" w:fill="FFFFFF"/>
        </w:rPr>
      </w:pPr>
    </w:p>
    <w:p w:rsidR="00B819A4" w:rsidRDefault="00B819A4" w:rsidP="00991825">
      <w:pPr>
        <w:shd w:val="clear" w:color="auto" w:fill="FFFFFF"/>
        <w:spacing w:after="180" w:line="315" w:lineRule="atLeast"/>
        <w:textAlignment w:val="baseline"/>
        <w:rPr>
          <w:rFonts w:asciiTheme="majorHAnsi" w:hAnsiTheme="majorHAnsi" w:cs="Helvetica"/>
          <w:color w:val="000000"/>
          <w:shd w:val="clear" w:color="auto" w:fill="FFFFFF"/>
        </w:rPr>
      </w:pPr>
    </w:p>
    <w:p w:rsidR="00991825" w:rsidRDefault="008E615A" w:rsidP="00991825">
      <w:pPr>
        <w:shd w:val="clear" w:color="auto" w:fill="FFFFFF"/>
        <w:spacing w:after="180" w:line="315" w:lineRule="atLeast"/>
        <w:textAlignment w:val="baseline"/>
        <w:rPr>
          <w:rFonts w:asciiTheme="majorHAnsi" w:hAnsiTheme="majorHAnsi" w:cs="Helvetica"/>
          <w:b/>
          <w:color w:val="000000"/>
          <w:sz w:val="24"/>
          <w:szCs w:val="24"/>
          <w:shd w:val="clear" w:color="auto" w:fill="FFFFFF"/>
        </w:rPr>
      </w:pPr>
      <w:r>
        <w:rPr>
          <w:rFonts w:asciiTheme="majorHAnsi" w:hAnsiTheme="majorHAnsi" w:cs="Helvetica"/>
          <w:b/>
          <w:color w:val="000000"/>
          <w:sz w:val="24"/>
          <w:szCs w:val="24"/>
          <w:shd w:val="clear" w:color="auto" w:fill="FFFFFF"/>
        </w:rPr>
        <w:t>Part E</w:t>
      </w:r>
      <w:r w:rsidR="00991825">
        <w:rPr>
          <w:rFonts w:asciiTheme="majorHAnsi" w:hAnsiTheme="majorHAnsi" w:cs="Helvetica"/>
          <w:b/>
          <w:color w:val="000000"/>
          <w:sz w:val="24"/>
          <w:szCs w:val="24"/>
          <w:shd w:val="clear" w:color="auto" w:fill="FFFFFF"/>
        </w:rPr>
        <w:t>: Discussion Questions</w:t>
      </w:r>
    </w:p>
    <w:p w:rsidR="00991825" w:rsidRDefault="00991825" w:rsidP="00991825">
      <w:pPr>
        <w:shd w:val="clear" w:color="auto" w:fill="FFFFFF"/>
        <w:spacing w:after="180" w:line="315" w:lineRule="atLeast"/>
        <w:textAlignment w:val="baseline"/>
        <w:rPr>
          <w:rFonts w:asciiTheme="majorHAnsi" w:hAnsiTheme="majorHAnsi" w:cs="Helvetica"/>
          <w:color w:val="000000"/>
          <w:sz w:val="22"/>
          <w:szCs w:val="22"/>
          <w:shd w:val="clear" w:color="auto" w:fill="FFFFFF"/>
        </w:rPr>
      </w:pPr>
      <w:r w:rsidRPr="00D25FF4">
        <w:rPr>
          <w:rFonts w:asciiTheme="majorHAnsi" w:hAnsiTheme="majorHAnsi" w:cs="Helvetica"/>
          <w:color w:val="000000"/>
          <w:sz w:val="22"/>
          <w:szCs w:val="22"/>
          <w:shd w:val="clear" w:color="auto" w:fill="FFFFFF"/>
        </w:rPr>
        <w:t>Q</w:t>
      </w:r>
      <w:r w:rsidR="00D25FF4" w:rsidRPr="00D25FF4">
        <w:rPr>
          <w:rFonts w:asciiTheme="majorHAnsi" w:hAnsiTheme="majorHAnsi" w:cs="Helvetica"/>
          <w:color w:val="000000"/>
          <w:sz w:val="22"/>
          <w:szCs w:val="22"/>
          <w:shd w:val="clear" w:color="auto" w:fill="FFFFFF"/>
        </w:rPr>
        <w:t>1. Gain or Drain? Discuss the</w:t>
      </w:r>
      <w:r w:rsidRPr="00D25FF4">
        <w:rPr>
          <w:rFonts w:asciiTheme="majorHAnsi" w:hAnsiTheme="majorHAnsi" w:cs="Helvetica"/>
          <w:color w:val="000000"/>
          <w:sz w:val="22"/>
          <w:szCs w:val="22"/>
          <w:shd w:val="clear" w:color="auto" w:fill="FFFFFF"/>
        </w:rPr>
        <w:t xml:space="preserve"> Refugee question in </w:t>
      </w:r>
      <w:r w:rsidR="00D25FF4" w:rsidRPr="00D25FF4">
        <w:rPr>
          <w:rFonts w:asciiTheme="majorHAnsi" w:hAnsiTheme="majorHAnsi" w:cs="Helvetica"/>
          <w:color w:val="000000"/>
          <w:sz w:val="22"/>
          <w:szCs w:val="22"/>
          <w:shd w:val="clear" w:color="auto" w:fill="FFFFFF"/>
        </w:rPr>
        <w:t xml:space="preserve">relation to </w:t>
      </w:r>
      <w:r w:rsidRPr="00D25FF4">
        <w:rPr>
          <w:rFonts w:asciiTheme="majorHAnsi" w:hAnsiTheme="majorHAnsi" w:cs="Helvetica"/>
          <w:color w:val="000000"/>
          <w:sz w:val="22"/>
          <w:szCs w:val="22"/>
          <w:shd w:val="clear" w:color="auto" w:fill="FFFFFF"/>
        </w:rPr>
        <w:t>NZ.</w:t>
      </w: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r w:rsidRPr="00D25FF4">
        <w:rPr>
          <w:rFonts w:asciiTheme="majorHAnsi" w:hAnsiTheme="majorHAnsi" w:cs="Helvetica"/>
          <w:color w:val="000000"/>
          <w:sz w:val="22"/>
          <w:szCs w:val="22"/>
          <w:shd w:val="clear" w:color="auto" w:fill="FFFFFF"/>
        </w:rPr>
        <w:t>Q2. Auckland’s dominance as a migrant Gateway City threatens the viability of NZ’</w:t>
      </w:r>
      <w:r>
        <w:rPr>
          <w:rFonts w:asciiTheme="majorHAnsi" w:hAnsiTheme="majorHAnsi" w:cs="Helvetica"/>
          <w:color w:val="000000"/>
          <w:sz w:val="22"/>
          <w:szCs w:val="22"/>
          <w:shd w:val="clear" w:color="auto" w:fill="FFFFFF"/>
        </w:rPr>
        <w:t>s regions.</w:t>
      </w:r>
    </w:p>
    <w:p w:rsidR="00D25FF4" w:rsidRPr="00D25FF4" w:rsidRDefault="00D25FF4" w:rsidP="00991825">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r>
        <w:rPr>
          <w:rFonts w:asciiTheme="majorHAnsi" w:hAnsiTheme="majorHAnsi" w:cs="Helvetica"/>
          <w:noProof/>
          <w:color w:val="000000"/>
          <w:sz w:val="22"/>
          <w:szCs w:val="22"/>
          <w:lang w:eastAsia="en-NZ"/>
        </w:rPr>
        <mc:AlternateContent>
          <mc:Choice Requires="wps">
            <w:drawing>
              <wp:anchor distT="0" distB="0" distL="114300" distR="114300" simplePos="0" relativeHeight="251675648" behindDoc="0" locked="0" layoutInCell="1" allowOverlap="1">
                <wp:simplePos x="0" y="0"/>
                <wp:positionH relativeFrom="column">
                  <wp:posOffset>43248</wp:posOffset>
                </wp:positionH>
                <wp:positionV relativeFrom="paragraph">
                  <wp:posOffset>57631</wp:posOffset>
                </wp:positionV>
                <wp:extent cx="6480827" cy="24713"/>
                <wp:effectExtent l="0" t="0" r="34290" b="33020"/>
                <wp:wrapNone/>
                <wp:docPr id="24" name="Straight Connector 24"/>
                <wp:cNvGraphicFramePr/>
                <a:graphic xmlns:a="http://schemas.openxmlformats.org/drawingml/2006/main">
                  <a:graphicData uri="http://schemas.microsoft.com/office/word/2010/wordprocessingShape">
                    <wps:wsp>
                      <wps:cNvCnPr/>
                      <wps:spPr>
                        <a:xfrm>
                          <a:off x="0" y="0"/>
                          <a:ext cx="6480827" cy="247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094489" id="Straight Connector 2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4pt,4.55pt" to="51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" strokecolor="black [3200]" strokeweight=".5pt">
                <v:stroke joinstyle="miter"/>
              </v:line>
            </w:pict>
          </mc:Fallback>
        </mc:AlternateContent>
      </w:r>
      <w:r>
        <w:rPr>
          <w:rFonts w:asciiTheme="majorHAnsi" w:hAnsiTheme="majorHAnsi" w:cs="Helvetica"/>
          <w:noProof/>
          <w:color w:val="000000"/>
          <w:sz w:val="22"/>
          <w:szCs w:val="22"/>
          <w:lang w:eastAsia="en-NZ"/>
        </w:rPr>
        <mc:AlternateContent>
          <mc:Choice Requires="wps">
            <w:drawing>
              <wp:anchor distT="0" distB="0" distL="114300" distR="114300" simplePos="0" relativeHeight="251672576" behindDoc="0" locked="0" layoutInCell="1" allowOverlap="1">
                <wp:simplePos x="0" y="0"/>
                <wp:positionH relativeFrom="column">
                  <wp:posOffset>37070</wp:posOffset>
                </wp:positionH>
                <wp:positionV relativeFrom="paragraph">
                  <wp:posOffset>45274</wp:posOffset>
                </wp:positionV>
                <wp:extent cx="24714" cy="7488194"/>
                <wp:effectExtent l="0" t="0" r="33020" b="36830"/>
                <wp:wrapNone/>
                <wp:docPr id="21" name="Straight Connector 21"/>
                <wp:cNvGraphicFramePr/>
                <a:graphic xmlns:a="http://schemas.openxmlformats.org/drawingml/2006/main">
                  <a:graphicData uri="http://schemas.microsoft.com/office/word/2010/wordprocessingShape">
                    <wps:wsp>
                      <wps:cNvCnPr/>
                      <wps:spPr>
                        <a:xfrm>
                          <a:off x="0" y="0"/>
                          <a:ext cx="24714" cy="74881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6A45F8" id="Straight Connector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9pt,3.55pt" to="4.85pt,5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" strokecolor="black [3200]" strokeweight=".5pt">
                <v:stroke joinstyle="miter"/>
              </v:line>
            </w:pict>
          </mc:Fallback>
        </mc:AlternateContent>
      </w: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r>
        <w:rPr>
          <w:rFonts w:asciiTheme="majorHAnsi" w:hAnsiTheme="majorHAnsi" w:cs="Helvetica"/>
          <w:noProof/>
          <w:color w:val="000000"/>
          <w:sz w:val="22"/>
          <w:szCs w:val="22"/>
          <w:lang w:eastAsia="en-NZ"/>
        </w:rPr>
        <mc:AlternateContent>
          <mc:Choice Requires="wps">
            <w:drawing>
              <wp:anchor distT="0" distB="0" distL="114300" distR="114300" simplePos="0" relativeHeight="251673600" behindDoc="0" locked="0" layoutInCell="1" allowOverlap="1">
                <wp:simplePos x="0" y="0"/>
                <wp:positionH relativeFrom="column">
                  <wp:posOffset>92675</wp:posOffset>
                </wp:positionH>
                <wp:positionV relativeFrom="paragraph">
                  <wp:posOffset>624497</wp:posOffset>
                </wp:positionV>
                <wp:extent cx="6419335" cy="6178"/>
                <wp:effectExtent l="0" t="0" r="19685" b="32385"/>
                <wp:wrapNone/>
                <wp:docPr id="22" name="Straight Connector 22"/>
                <wp:cNvGraphicFramePr/>
                <a:graphic xmlns:a="http://schemas.openxmlformats.org/drawingml/2006/main">
                  <a:graphicData uri="http://schemas.microsoft.com/office/word/2010/wordprocessingShape">
                    <wps:wsp>
                      <wps:cNvCnPr/>
                      <wps:spPr>
                        <a:xfrm>
                          <a:off x="0" y="0"/>
                          <a:ext cx="6419335" cy="61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0DC4A4" id="Straight Connector 2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3pt,49.15pt" to="512.7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" strokecolor="black [3200]" strokeweight=".5pt">
                <v:stroke joinstyle="miter"/>
              </v:line>
            </w:pict>
          </mc:Fallback>
        </mc:AlternateContent>
      </w: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p>
    <w:p w:rsidR="00D25FF4" w:rsidRP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r w:rsidRPr="00D25FF4">
        <w:rPr>
          <w:rFonts w:asciiTheme="majorHAnsi" w:hAnsiTheme="majorHAnsi" w:cs="Helvetica"/>
          <w:color w:val="000000"/>
          <w:sz w:val="22"/>
          <w:szCs w:val="22"/>
          <w:shd w:val="clear" w:color="auto" w:fill="FFFFFF"/>
        </w:rPr>
        <w:t>Q3. Rural rejuvenation will never reverse the ongoing trend of rural depopulation in NZ.</w:t>
      </w:r>
    </w:p>
    <w:p w:rsidR="00D25FF4" w:rsidRPr="00D25FF4" w:rsidRDefault="00D25FF4" w:rsidP="00D25FF4">
      <w:pPr>
        <w:shd w:val="clear" w:color="auto" w:fill="FFFFFF"/>
        <w:spacing w:after="180" w:line="315" w:lineRule="atLeast"/>
        <w:textAlignment w:val="baseline"/>
        <w:rPr>
          <w:rFonts w:asciiTheme="majorHAnsi" w:hAnsiTheme="majorHAnsi" w:cs="Helvetica"/>
          <w:color w:val="000000"/>
          <w:sz w:val="22"/>
          <w:szCs w:val="22"/>
          <w:shd w:val="clear" w:color="auto" w:fill="FFFFFF"/>
        </w:rPr>
      </w:pPr>
      <w:r w:rsidRPr="00D25FF4">
        <w:rPr>
          <w:rFonts w:asciiTheme="majorHAnsi" w:hAnsiTheme="majorHAnsi" w:cs="Helvetica"/>
          <w:color w:val="000000"/>
          <w:sz w:val="22"/>
          <w:szCs w:val="22"/>
          <w:shd w:val="clear" w:color="auto" w:fill="FFFFFF"/>
        </w:rPr>
        <w:t>Q4. Intra-urban migration is the dominant movement of people shaping the geography of NZ cities today.</w:t>
      </w:r>
    </w:p>
    <w:p w:rsidR="00D25FF4" w:rsidRPr="00D25FF4" w:rsidRDefault="00D25FF4" w:rsidP="0019365E">
      <w:pPr>
        <w:shd w:val="clear" w:color="auto" w:fill="FFFFFF"/>
        <w:spacing w:after="180" w:line="315" w:lineRule="atLeast"/>
        <w:ind w:left="360"/>
        <w:textAlignment w:val="baseline"/>
        <w:rPr>
          <w:rFonts w:asciiTheme="majorHAnsi" w:hAnsiTheme="majorHAnsi" w:cs="Helvetica"/>
          <w:color w:val="000000"/>
          <w:sz w:val="22"/>
          <w:szCs w:val="22"/>
          <w:shd w:val="clear" w:color="auto" w:fill="FFFFFF"/>
        </w:rPr>
      </w:pPr>
      <w:r>
        <w:rPr>
          <w:rFonts w:asciiTheme="majorHAnsi" w:hAnsiTheme="majorHAnsi" w:cs="Helvetica"/>
          <w:noProof/>
          <w:color w:val="000000"/>
          <w:sz w:val="22"/>
          <w:szCs w:val="22"/>
          <w:lang w:eastAsia="en-NZ"/>
        </w:rPr>
        <mc:AlternateContent>
          <mc:Choice Requires="wps">
            <w:drawing>
              <wp:anchor distT="0" distB="0" distL="114300" distR="114300" simplePos="0" relativeHeight="251674624" behindDoc="0" locked="0" layoutInCell="1" allowOverlap="1">
                <wp:simplePos x="0" y="0"/>
                <wp:positionH relativeFrom="column">
                  <wp:posOffset>2964146</wp:posOffset>
                </wp:positionH>
                <wp:positionV relativeFrom="paragraph">
                  <wp:posOffset>347242</wp:posOffset>
                </wp:positionV>
                <wp:extent cx="12477" cy="7512445"/>
                <wp:effectExtent l="0" t="0" r="26035" b="12700"/>
                <wp:wrapNone/>
                <wp:docPr id="23" name="Straight Connector 23"/>
                <wp:cNvGraphicFramePr/>
                <a:graphic xmlns:a="http://schemas.openxmlformats.org/drawingml/2006/main">
                  <a:graphicData uri="http://schemas.microsoft.com/office/word/2010/wordprocessingShape">
                    <wps:wsp>
                      <wps:cNvCnPr/>
                      <wps:spPr>
                        <a:xfrm flipH="1" flipV="1">
                          <a:off x="0" y="0"/>
                          <a:ext cx="12477" cy="7512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22495" id="Straight Connector 23" o:spid="_x0000_s1026" style="position:absolute;flip:x y;z-index:251674624;visibility:visible;mso-wrap-style:square;mso-wrap-distance-left:9pt;mso-wrap-distance-top:0;mso-wrap-distance-right:9pt;mso-wrap-distance-bottom:0;mso-position-horizontal:absolute;mso-position-horizontal-relative:text;mso-position-vertical:absolute;mso-position-vertical-relative:text" from="233.4pt,27.35pt" to="234.4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" strokecolor="black [3200]" strokeweight=".5pt">
                <v:stroke joinstyle="miter"/>
              </v:line>
            </w:pict>
          </mc:Fallback>
        </mc:AlternateContent>
      </w:r>
    </w:p>
    <w:sectPr w:rsidR="00D25FF4" w:rsidRPr="00D25FF4" w:rsidSect="00B67ED7">
      <w:headerReference w:type="default" r:id="rId23"/>
      <w:footerReference w:type="default" r:id="rId24"/>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58A" w:rsidRDefault="00CF658A" w:rsidP="00C12CC5">
      <w:pPr>
        <w:spacing w:after="0" w:line="240" w:lineRule="auto"/>
      </w:pPr>
      <w:r>
        <w:separator/>
      </w:r>
    </w:p>
  </w:endnote>
  <w:endnote w:type="continuationSeparator" w:id="0">
    <w:p w:rsidR="00CF658A" w:rsidRDefault="00CF658A" w:rsidP="00C1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BBA" w:rsidRDefault="00885B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58A" w:rsidRDefault="00CF658A" w:rsidP="00C12CC5">
      <w:pPr>
        <w:spacing w:after="0" w:line="240" w:lineRule="auto"/>
      </w:pPr>
      <w:r>
        <w:separator/>
      </w:r>
    </w:p>
  </w:footnote>
  <w:footnote w:type="continuationSeparator" w:id="0">
    <w:p w:rsidR="00CF658A" w:rsidRDefault="00CF658A" w:rsidP="00C12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CC5" w:rsidRPr="00C12CC5" w:rsidRDefault="00C12CC5">
    <w:pPr>
      <w:pStyle w:val="Head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CC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Overview: New Zealand Migration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653F1"/>
    <w:multiLevelType w:val="hybridMultilevel"/>
    <w:tmpl w:val="0050630C"/>
    <w:lvl w:ilvl="0" w:tplc="1D302500">
      <w:start w:val="1"/>
      <w:numFmt w:val="bullet"/>
      <w:lvlText w:val="•"/>
      <w:lvlJc w:val="left"/>
      <w:pPr>
        <w:tabs>
          <w:tab w:val="num" w:pos="720"/>
        </w:tabs>
        <w:ind w:left="720" w:hanging="360"/>
      </w:pPr>
      <w:rPr>
        <w:rFonts w:ascii="Arial" w:hAnsi="Arial" w:hint="default"/>
      </w:rPr>
    </w:lvl>
    <w:lvl w:ilvl="1" w:tplc="D7FC976A" w:tentative="1">
      <w:start w:val="1"/>
      <w:numFmt w:val="bullet"/>
      <w:lvlText w:val="•"/>
      <w:lvlJc w:val="left"/>
      <w:pPr>
        <w:tabs>
          <w:tab w:val="num" w:pos="1440"/>
        </w:tabs>
        <w:ind w:left="1440" w:hanging="360"/>
      </w:pPr>
      <w:rPr>
        <w:rFonts w:ascii="Arial" w:hAnsi="Arial" w:hint="default"/>
      </w:rPr>
    </w:lvl>
    <w:lvl w:ilvl="2" w:tplc="3FD2EC9C" w:tentative="1">
      <w:start w:val="1"/>
      <w:numFmt w:val="bullet"/>
      <w:lvlText w:val="•"/>
      <w:lvlJc w:val="left"/>
      <w:pPr>
        <w:tabs>
          <w:tab w:val="num" w:pos="2160"/>
        </w:tabs>
        <w:ind w:left="2160" w:hanging="360"/>
      </w:pPr>
      <w:rPr>
        <w:rFonts w:ascii="Arial" w:hAnsi="Arial" w:hint="default"/>
      </w:rPr>
    </w:lvl>
    <w:lvl w:ilvl="3" w:tplc="9DAEB874" w:tentative="1">
      <w:start w:val="1"/>
      <w:numFmt w:val="bullet"/>
      <w:lvlText w:val="•"/>
      <w:lvlJc w:val="left"/>
      <w:pPr>
        <w:tabs>
          <w:tab w:val="num" w:pos="2880"/>
        </w:tabs>
        <w:ind w:left="2880" w:hanging="360"/>
      </w:pPr>
      <w:rPr>
        <w:rFonts w:ascii="Arial" w:hAnsi="Arial" w:hint="default"/>
      </w:rPr>
    </w:lvl>
    <w:lvl w:ilvl="4" w:tplc="A7A630EC" w:tentative="1">
      <w:start w:val="1"/>
      <w:numFmt w:val="bullet"/>
      <w:lvlText w:val="•"/>
      <w:lvlJc w:val="left"/>
      <w:pPr>
        <w:tabs>
          <w:tab w:val="num" w:pos="3600"/>
        </w:tabs>
        <w:ind w:left="3600" w:hanging="360"/>
      </w:pPr>
      <w:rPr>
        <w:rFonts w:ascii="Arial" w:hAnsi="Arial" w:hint="default"/>
      </w:rPr>
    </w:lvl>
    <w:lvl w:ilvl="5" w:tplc="3B1AD836" w:tentative="1">
      <w:start w:val="1"/>
      <w:numFmt w:val="bullet"/>
      <w:lvlText w:val="•"/>
      <w:lvlJc w:val="left"/>
      <w:pPr>
        <w:tabs>
          <w:tab w:val="num" w:pos="4320"/>
        </w:tabs>
        <w:ind w:left="4320" w:hanging="360"/>
      </w:pPr>
      <w:rPr>
        <w:rFonts w:ascii="Arial" w:hAnsi="Arial" w:hint="default"/>
      </w:rPr>
    </w:lvl>
    <w:lvl w:ilvl="6" w:tplc="29700A28" w:tentative="1">
      <w:start w:val="1"/>
      <w:numFmt w:val="bullet"/>
      <w:lvlText w:val="•"/>
      <w:lvlJc w:val="left"/>
      <w:pPr>
        <w:tabs>
          <w:tab w:val="num" w:pos="5040"/>
        </w:tabs>
        <w:ind w:left="5040" w:hanging="360"/>
      </w:pPr>
      <w:rPr>
        <w:rFonts w:ascii="Arial" w:hAnsi="Arial" w:hint="default"/>
      </w:rPr>
    </w:lvl>
    <w:lvl w:ilvl="7" w:tplc="24ECCD52" w:tentative="1">
      <w:start w:val="1"/>
      <w:numFmt w:val="bullet"/>
      <w:lvlText w:val="•"/>
      <w:lvlJc w:val="left"/>
      <w:pPr>
        <w:tabs>
          <w:tab w:val="num" w:pos="5760"/>
        </w:tabs>
        <w:ind w:left="5760" w:hanging="360"/>
      </w:pPr>
      <w:rPr>
        <w:rFonts w:ascii="Arial" w:hAnsi="Arial" w:hint="default"/>
      </w:rPr>
    </w:lvl>
    <w:lvl w:ilvl="8" w:tplc="549A18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F142DF"/>
    <w:multiLevelType w:val="multilevel"/>
    <w:tmpl w:val="7094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43149"/>
    <w:multiLevelType w:val="multilevel"/>
    <w:tmpl w:val="E500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FA224B"/>
    <w:multiLevelType w:val="hybridMultilevel"/>
    <w:tmpl w:val="BA9443B4"/>
    <w:lvl w:ilvl="0" w:tplc="BAD65420">
      <w:start w:val="1"/>
      <w:numFmt w:val="bullet"/>
      <w:lvlText w:val="•"/>
      <w:lvlJc w:val="left"/>
      <w:pPr>
        <w:tabs>
          <w:tab w:val="num" w:pos="720"/>
        </w:tabs>
        <w:ind w:left="720" w:hanging="360"/>
      </w:pPr>
      <w:rPr>
        <w:rFonts w:ascii="Arial" w:hAnsi="Arial" w:hint="default"/>
      </w:rPr>
    </w:lvl>
    <w:lvl w:ilvl="1" w:tplc="B154816E" w:tentative="1">
      <w:start w:val="1"/>
      <w:numFmt w:val="bullet"/>
      <w:lvlText w:val="•"/>
      <w:lvlJc w:val="left"/>
      <w:pPr>
        <w:tabs>
          <w:tab w:val="num" w:pos="1440"/>
        </w:tabs>
        <w:ind w:left="1440" w:hanging="360"/>
      </w:pPr>
      <w:rPr>
        <w:rFonts w:ascii="Arial" w:hAnsi="Arial" w:hint="default"/>
      </w:rPr>
    </w:lvl>
    <w:lvl w:ilvl="2" w:tplc="E52EB732" w:tentative="1">
      <w:start w:val="1"/>
      <w:numFmt w:val="bullet"/>
      <w:lvlText w:val="•"/>
      <w:lvlJc w:val="left"/>
      <w:pPr>
        <w:tabs>
          <w:tab w:val="num" w:pos="2160"/>
        </w:tabs>
        <w:ind w:left="2160" w:hanging="360"/>
      </w:pPr>
      <w:rPr>
        <w:rFonts w:ascii="Arial" w:hAnsi="Arial" w:hint="default"/>
      </w:rPr>
    </w:lvl>
    <w:lvl w:ilvl="3" w:tplc="764A616E" w:tentative="1">
      <w:start w:val="1"/>
      <w:numFmt w:val="bullet"/>
      <w:lvlText w:val="•"/>
      <w:lvlJc w:val="left"/>
      <w:pPr>
        <w:tabs>
          <w:tab w:val="num" w:pos="2880"/>
        </w:tabs>
        <w:ind w:left="2880" w:hanging="360"/>
      </w:pPr>
      <w:rPr>
        <w:rFonts w:ascii="Arial" w:hAnsi="Arial" w:hint="default"/>
      </w:rPr>
    </w:lvl>
    <w:lvl w:ilvl="4" w:tplc="57C0B72E" w:tentative="1">
      <w:start w:val="1"/>
      <w:numFmt w:val="bullet"/>
      <w:lvlText w:val="•"/>
      <w:lvlJc w:val="left"/>
      <w:pPr>
        <w:tabs>
          <w:tab w:val="num" w:pos="3600"/>
        </w:tabs>
        <w:ind w:left="3600" w:hanging="360"/>
      </w:pPr>
      <w:rPr>
        <w:rFonts w:ascii="Arial" w:hAnsi="Arial" w:hint="default"/>
      </w:rPr>
    </w:lvl>
    <w:lvl w:ilvl="5" w:tplc="F968B9FE" w:tentative="1">
      <w:start w:val="1"/>
      <w:numFmt w:val="bullet"/>
      <w:lvlText w:val="•"/>
      <w:lvlJc w:val="left"/>
      <w:pPr>
        <w:tabs>
          <w:tab w:val="num" w:pos="4320"/>
        </w:tabs>
        <w:ind w:left="4320" w:hanging="360"/>
      </w:pPr>
      <w:rPr>
        <w:rFonts w:ascii="Arial" w:hAnsi="Arial" w:hint="default"/>
      </w:rPr>
    </w:lvl>
    <w:lvl w:ilvl="6" w:tplc="E6C80516" w:tentative="1">
      <w:start w:val="1"/>
      <w:numFmt w:val="bullet"/>
      <w:lvlText w:val="•"/>
      <w:lvlJc w:val="left"/>
      <w:pPr>
        <w:tabs>
          <w:tab w:val="num" w:pos="5040"/>
        </w:tabs>
        <w:ind w:left="5040" w:hanging="360"/>
      </w:pPr>
      <w:rPr>
        <w:rFonts w:ascii="Arial" w:hAnsi="Arial" w:hint="default"/>
      </w:rPr>
    </w:lvl>
    <w:lvl w:ilvl="7" w:tplc="9FF882A8" w:tentative="1">
      <w:start w:val="1"/>
      <w:numFmt w:val="bullet"/>
      <w:lvlText w:val="•"/>
      <w:lvlJc w:val="left"/>
      <w:pPr>
        <w:tabs>
          <w:tab w:val="num" w:pos="5760"/>
        </w:tabs>
        <w:ind w:left="5760" w:hanging="360"/>
      </w:pPr>
      <w:rPr>
        <w:rFonts w:ascii="Arial" w:hAnsi="Arial" w:hint="default"/>
      </w:rPr>
    </w:lvl>
    <w:lvl w:ilvl="8" w:tplc="F6FE33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EC6746D"/>
    <w:multiLevelType w:val="hybridMultilevel"/>
    <w:tmpl w:val="E7E6FFFC"/>
    <w:lvl w:ilvl="0" w:tplc="1409000F">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47919B1"/>
    <w:multiLevelType w:val="hybridMultilevel"/>
    <w:tmpl w:val="6646F52A"/>
    <w:lvl w:ilvl="0" w:tplc="D6F02E80">
      <w:start w:val="4"/>
      <w:numFmt w:val="decimal"/>
      <w:lvlText w:val="%1."/>
      <w:lvlJc w:val="left"/>
      <w:pPr>
        <w:ind w:left="720" w:hanging="360"/>
      </w:pPr>
      <w:rPr>
        <w:rFonts w:asciiTheme="majorHAnsi" w:hAnsiTheme="majorHAnsi" w:cs="Arial"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52D61740"/>
    <w:multiLevelType w:val="hybridMultilevel"/>
    <w:tmpl w:val="3440EA2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7DC5648"/>
    <w:multiLevelType w:val="hybridMultilevel"/>
    <w:tmpl w:val="E946A3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6A1036CE"/>
    <w:multiLevelType w:val="multilevel"/>
    <w:tmpl w:val="6684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EA304F"/>
    <w:multiLevelType w:val="hybridMultilevel"/>
    <w:tmpl w:val="E946A3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04F567D"/>
    <w:multiLevelType w:val="hybridMultilevel"/>
    <w:tmpl w:val="5EC080EE"/>
    <w:lvl w:ilvl="0" w:tplc="C95EC5A2">
      <w:start w:val="1"/>
      <w:numFmt w:val="decimal"/>
      <w:lvlText w:val="%1."/>
      <w:lvlJc w:val="left"/>
      <w:pPr>
        <w:tabs>
          <w:tab w:val="num" w:pos="720"/>
        </w:tabs>
        <w:ind w:left="720" w:hanging="360"/>
      </w:pPr>
    </w:lvl>
    <w:lvl w:ilvl="1" w:tplc="825EE398" w:tentative="1">
      <w:start w:val="1"/>
      <w:numFmt w:val="decimal"/>
      <w:lvlText w:val="%2."/>
      <w:lvlJc w:val="left"/>
      <w:pPr>
        <w:tabs>
          <w:tab w:val="num" w:pos="1440"/>
        </w:tabs>
        <w:ind w:left="1440" w:hanging="360"/>
      </w:pPr>
    </w:lvl>
    <w:lvl w:ilvl="2" w:tplc="BDB8B692" w:tentative="1">
      <w:start w:val="1"/>
      <w:numFmt w:val="decimal"/>
      <w:lvlText w:val="%3."/>
      <w:lvlJc w:val="left"/>
      <w:pPr>
        <w:tabs>
          <w:tab w:val="num" w:pos="2160"/>
        </w:tabs>
        <w:ind w:left="2160" w:hanging="360"/>
      </w:pPr>
    </w:lvl>
    <w:lvl w:ilvl="3" w:tplc="AF5E500C" w:tentative="1">
      <w:start w:val="1"/>
      <w:numFmt w:val="decimal"/>
      <w:lvlText w:val="%4."/>
      <w:lvlJc w:val="left"/>
      <w:pPr>
        <w:tabs>
          <w:tab w:val="num" w:pos="2880"/>
        </w:tabs>
        <w:ind w:left="2880" w:hanging="360"/>
      </w:pPr>
    </w:lvl>
    <w:lvl w:ilvl="4" w:tplc="72A235E4" w:tentative="1">
      <w:start w:val="1"/>
      <w:numFmt w:val="decimal"/>
      <w:lvlText w:val="%5."/>
      <w:lvlJc w:val="left"/>
      <w:pPr>
        <w:tabs>
          <w:tab w:val="num" w:pos="3600"/>
        </w:tabs>
        <w:ind w:left="3600" w:hanging="360"/>
      </w:pPr>
    </w:lvl>
    <w:lvl w:ilvl="5" w:tplc="EB8C1638" w:tentative="1">
      <w:start w:val="1"/>
      <w:numFmt w:val="decimal"/>
      <w:lvlText w:val="%6."/>
      <w:lvlJc w:val="left"/>
      <w:pPr>
        <w:tabs>
          <w:tab w:val="num" w:pos="4320"/>
        </w:tabs>
        <w:ind w:left="4320" w:hanging="360"/>
      </w:pPr>
    </w:lvl>
    <w:lvl w:ilvl="6" w:tplc="B82E72E6" w:tentative="1">
      <w:start w:val="1"/>
      <w:numFmt w:val="decimal"/>
      <w:lvlText w:val="%7."/>
      <w:lvlJc w:val="left"/>
      <w:pPr>
        <w:tabs>
          <w:tab w:val="num" w:pos="5040"/>
        </w:tabs>
        <w:ind w:left="5040" w:hanging="360"/>
      </w:pPr>
    </w:lvl>
    <w:lvl w:ilvl="7" w:tplc="76AAD376" w:tentative="1">
      <w:start w:val="1"/>
      <w:numFmt w:val="decimal"/>
      <w:lvlText w:val="%8."/>
      <w:lvlJc w:val="left"/>
      <w:pPr>
        <w:tabs>
          <w:tab w:val="num" w:pos="5760"/>
        </w:tabs>
        <w:ind w:left="5760" w:hanging="360"/>
      </w:pPr>
    </w:lvl>
    <w:lvl w:ilvl="8" w:tplc="FC968E14" w:tentative="1">
      <w:start w:val="1"/>
      <w:numFmt w:val="decimal"/>
      <w:lvlText w:val="%9."/>
      <w:lvlJc w:val="left"/>
      <w:pPr>
        <w:tabs>
          <w:tab w:val="num" w:pos="6480"/>
        </w:tabs>
        <w:ind w:left="6480" w:hanging="360"/>
      </w:pPr>
    </w:lvl>
  </w:abstractNum>
  <w:abstractNum w:abstractNumId="11" w15:restartNumberingAfterBreak="0">
    <w:nsid w:val="75AF7944"/>
    <w:multiLevelType w:val="hybridMultilevel"/>
    <w:tmpl w:val="B770C33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7DC023C"/>
    <w:multiLevelType w:val="hybridMultilevel"/>
    <w:tmpl w:val="D4B48714"/>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5"/>
  </w:num>
  <w:num w:numId="4">
    <w:abstractNumId w:val="4"/>
  </w:num>
  <w:num w:numId="5">
    <w:abstractNumId w:val="11"/>
  </w:num>
  <w:num w:numId="6">
    <w:abstractNumId w:val="10"/>
  </w:num>
  <w:num w:numId="7">
    <w:abstractNumId w:val="7"/>
  </w:num>
  <w:num w:numId="8">
    <w:abstractNumId w:val="3"/>
  </w:num>
  <w:num w:numId="9">
    <w:abstractNumId w:val="8"/>
  </w:num>
  <w:num w:numId="10">
    <w:abstractNumId w:val="2"/>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235"/>
    <w:rsid w:val="00004650"/>
    <w:rsid w:val="0008400F"/>
    <w:rsid w:val="00123614"/>
    <w:rsid w:val="001315D7"/>
    <w:rsid w:val="00167BBB"/>
    <w:rsid w:val="0019365E"/>
    <w:rsid w:val="001A72B0"/>
    <w:rsid w:val="00261FB1"/>
    <w:rsid w:val="00340E41"/>
    <w:rsid w:val="003821AB"/>
    <w:rsid w:val="00420B82"/>
    <w:rsid w:val="004B30BB"/>
    <w:rsid w:val="004C1631"/>
    <w:rsid w:val="004E4CB0"/>
    <w:rsid w:val="005D3058"/>
    <w:rsid w:val="005D61EC"/>
    <w:rsid w:val="00763235"/>
    <w:rsid w:val="007C7C70"/>
    <w:rsid w:val="007F325F"/>
    <w:rsid w:val="00830366"/>
    <w:rsid w:val="00885BBA"/>
    <w:rsid w:val="008E615A"/>
    <w:rsid w:val="00920D75"/>
    <w:rsid w:val="00991825"/>
    <w:rsid w:val="009D7895"/>
    <w:rsid w:val="00A22B03"/>
    <w:rsid w:val="00A4680A"/>
    <w:rsid w:val="00B35F07"/>
    <w:rsid w:val="00B67ED7"/>
    <w:rsid w:val="00B819A4"/>
    <w:rsid w:val="00B863B7"/>
    <w:rsid w:val="00BE2A3E"/>
    <w:rsid w:val="00C12CC5"/>
    <w:rsid w:val="00C171D3"/>
    <w:rsid w:val="00C431AA"/>
    <w:rsid w:val="00C61D8F"/>
    <w:rsid w:val="00CE4475"/>
    <w:rsid w:val="00CF658A"/>
    <w:rsid w:val="00D25FF4"/>
    <w:rsid w:val="00ED113A"/>
    <w:rsid w:val="00F3655E"/>
    <w:rsid w:val="00F56532"/>
    <w:rsid w:val="00FD2C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44430"/>
  <w15:chartTrackingRefBased/>
  <w15:docId w15:val="{9F984CDC-D978-42BE-9716-B8116AEF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NZ"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CC5"/>
  </w:style>
  <w:style w:type="paragraph" w:styleId="Heading1">
    <w:name w:val="heading 1"/>
    <w:basedOn w:val="Normal"/>
    <w:next w:val="Normal"/>
    <w:link w:val="Heading1Char"/>
    <w:uiPriority w:val="9"/>
    <w:qFormat/>
    <w:rsid w:val="00C12CC5"/>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C12CC5"/>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C12CC5"/>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C12CC5"/>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12CC5"/>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12CC5"/>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12CC5"/>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12CC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12CC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235"/>
    <w:pPr>
      <w:ind w:left="720"/>
      <w:contextualSpacing/>
    </w:pPr>
  </w:style>
  <w:style w:type="paragraph" w:styleId="Header">
    <w:name w:val="header"/>
    <w:basedOn w:val="Normal"/>
    <w:link w:val="HeaderChar"/>
    <w:uiPriority w:val="99"/>
    <w:unhideWhenUsed/>
    <w:rsid w:val="00C12CC5"/>
    <w:pPr>
      <w:tabs>
        <w:tab w:val="center" w:pos="4513"/>
        <w:tab w:val="right" w:pos="9026"/>
      </w:tabs>
      <w:spacing w:after="0"/>
    </w:pPr>
  </w:style>
  <w:style w:type="character" w:customStyle="1" w:styleId="HeaderChar">
    <w:name w:val="Header Char"/>
    <w:basedOn w:val="DefaultParagraphFont"/>
    <w:link w:val="Header"/>
    <w:uiPriority w:val="99"/>
    <w:rsid w:val="00C12CC5"/>
  </w:style>
  <w:style w:type="paragraph" w:styleId="Footer">
    <w:name w:val="footer"/>
    <w:basedOn w:val="Normal"/>
    <w:link w:val="FooterChar"/>
    <w:uiPriority w:val="99"/>
    <w:unhideWhenUsed/>
    <w:rsid w:val="00C12CC5"/>
    <w:pPr>
      <w:tabs>
        <w:tab w:val="center" w:pos="4513"/>
        <w:tab w:val="right" w:pos="9026"/>
      </w:tabs>
      <w:spacing w:after="0"/>
    </w:pPr>
  </w:style>
  <w:style w:type="character" w:customStyle="1" w:styleId="FooterChar">
    <w:name w:val="Footer Char"/>
    <w:basedOn w:val="DefaultParagraphFont"/>
    <w:link w:val="Footer"/>
    <w:uiPriority w:val="99"/>
    <w:rsid w:val="00C12CC5"/>
  </w:style>
  <w:style w:type="character" w:customStyle="1" w:styleId="Heading1Char">
    <w:name w:val="Heading 1 Char"/>
    <w:basedOn w:val="DefaultParagraphFont"/>
    <w:link w:val="Heading1"/>
    <w:uiPriority w:val="9"/>
    <w:rsid w:val="00C12CC5"/>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C12CC5"/>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C12CC5"/>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C12CC5"/>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12CC5"/>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12CC5"/>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12CC5"/>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12CC5"/>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12CC5"/>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12CC5"/>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12CC5"/>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C12CC5"/>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C12CC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12CC5"/>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12CC5"/>
    <w:rPr>
      <w:b/>
      <w:bCs/>
    </w:rPr>
  </w:style>
  <w:style w:type="character" w:styleId="Emphasis">
    <w:name w:val="Emphasis"/>
    <w:basedOn w:val="DefaultParagraphFont"/>
    <w:uiPriority w:val="20"/>
    <w:qFormat/>
    <w:rsid w:val="00C12CC5"/>
    <w:rPr>
      <w:i/>
      <w:iCs/>
    </w:rPr>
  </w:style>
  <w:style w:type="paragraph" w:styleId="NoSpacing">
    <w:name w:val="No Spacing"/>
    <w:uiPriority w:val="1"/>
    <w:qFormat/>
    <w:rsid w:val="00C12CC5"/>
    <w:pPr>
      <w:spacing w:after="0" w:line="240" w:lineRule="auto"/>
    </w:pPr>
  </w:style>
  <w:style w:type="paragraph" w:styleId="Quote">
    <w:name w:val="Quote"/>
    <w:basedOn w:val="Normal"/>
    <w:next w:val="Normal"/>
    <w:link w:val="QuoteChar"/>
    <w:uiPriority w:val="29"/>
    <w:qFormat/>
    <w:rsid w:val="00C12CC5"/>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12CC5"/>
    <w:rPr>
      <w:i/>
      <w:iCs/>
    </w:rPr>
  </w:style>
  <w:style w:type="paragraph" w:styleId="IntenseQuote">
    <w:name w:val="Intense Quote"/>
    <w:basedOn w:val="Normal"/>
    <w:next w:val="Normal"/>
    <w:link w:val="IntenseQuoteChar"/>
    <w:uiPriority w:val="30"/>
    <w:qFormat/>
    <w:rsid w:val="00C12CC5"/>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C12CC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12CC5"/>
    <w:rPr>
      <w:i/>
      <w:iCs/>
      <w:color w:val="595959" w:themeColor="text1" w:themeTint="A6"/>
    </w:rPr>
  </w:style>
  <w:style w:type="character" w:styleId="IntenseEmphasis">
    <w:name w:val="Intense Emphasis"/>
    <w:basedOn w:val="DefaultParagraphFont"/>
    <w:uiPriority w:val="21"/>
    <w:qFormat/>
    <w:rsid w:val="00C12CC5"/>
    <w:rPr>
      <w:b/>
      <w:bCs/>
      <w:i/>
      <w:iCs/>
    </w:rPr>
  </w:style>
  <w:style w:type="character" w:styleId="SubtleReference">
    <w:name w:val="Subtle Reference"/>
    <w:basedOn w:val="DefaultParagraphFont"/>
    <w:uiPriority w:val="31"/>
    <w:qFormat/>
    <w:rsid w:val="00C12CC5"/>
    <w:rPr>
      <w:smallCaps/>
      <w:color w:val="404040" w:themeColor="text1" w:themeTint="BF"/>
    </w:rPr>
  </w:style>
  <w:style w:type="character" w:styleId="IntenseReference">
    <w:name w:val="Intense Reference"/>
    <w:basedOn w:val="DefaultParagraphFont"/>
    <w:uiPriority w:val="32"/>
    <w:qFormat/>
    <w:rsid w:val="00C12CC5"/>
    <w:rPr>
      <w:b/>
      <w:bCs/>
      <w:smallCaps/>
      <w:u w:val="single"/>
    </w:rPr>
  </w:style>
  <w:style w:type="character" w:styleId="BookTitle">
    <w:name w:val="Book Title"/>
    <w:basedOn w:val="DefaultParagraphFont"/>
    <w:uiPriority w:val="33"/>
    <w:qFormat/>
    <w:rsid w:val="00C12CC5"/>
    <w:rPr>
      <w:b/>
      <w:bCs/>
      <w:smallCaps/>
    </w:rPr>
  </w:style>
  <w:style w:type="paragraph" w:styleId="TOCHeading">
    <w:name w:val="TOC Heading"/>
    <w:basedOn w:val="Heading1"/>
    <w:next w:val="Normal"/>
    <w:uiPriority w:val="39"/>
    <w:semiHidden/>
    <w:unhideWhenUsed/>
    <w:qFormat/>
    <w:rsid w:val="00C12CC5"/>
    <w:pPr>
      <w:outlineLvl w:val="9"/>
    </w:pPr>
  </w:style>
  <w:style w:type="paragraph" w:customStyle="1" w:styleId="details">
    <w:name w:val="details"/>
    <w:basedOn w:val="Normal"/>
    <w:rsid w:val="00CE447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loatleft">
    <w:name w:val="floatleft"/>
    <w:basedOn w:val="DefaultParagraphFont"/>
    <w:rsid w:val="00CE4475"/>
  </w:style>
  <w:style w:type="character" w:customStyle="1" w:styleId="share">
    <w:name w:val="share"/>
    <w:basedOn w:val="DefaultParagraphFont"/>
    <w:rsid w:val="00CE4475"/>
  </w:style>
  <w:style w:type="character" w:customStyle="1" w:styleId="savebtnicon">
    <w:name w:val="savebtnicon"/>
    <w:basedOn w:val="DefaultParagraphFont"/>
    <w:rsid w:val="00CE4475"/>
  </w:style>
  <w:style w:type="character" w:styleId="Hyperlink">
    <w:name w:val="Hyperlink"/>
    <w:basedOn w:val="DefaultParagraphFont"/>
    <w:uiPriority w:val="99"/>
    <w:unhideWhenUsed/>
    <w:rsid w:val="00CE4475"/>
    <w:rPr>
      <w:color w:val="0000FF"/>
      <w:u w:val="single"/>
    </w:rPr>
  </w:style>
  <w:style w:type="paragraph" w:styleId="NormalWeb">
    <w:name w:val="Normal (Web)"/>
    <w:basedOn w:val="Normal"/>
    <w:uiPriority w:val="99"/>
    <w:unhideWhenUsed/>
    <w:rsid w:val="00CE447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CE4475"/>
  </w:style>
  <w:style w:type="paragraph" w:styleId="BalloonText">
    <w:name w:val="Balloon Text"/>
    <w:basedOn w:val="Normal"/>
    <w:link w:val="BalloonTextChar"/>
    <w:uiPriority w:val="99"/>
    <w:semiHidden/>
    <w:unhideWhenUsed/>
    <w:rsid w:val="00167B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B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59235">
      <w:bodyDiv w:val="1"/>
      <w:marLeft w:val="0"/>
      <w:marRight w:val="0"/>
      <w:marTop w:val="0"/>
      <w:marBottom w:val="0"/>
      <w:divBdr>
        <w:top w:val="none" w:sz="0" w:space="0" w:color="auto"/>
        <w:left w:val="none" w:sz="0" w:space="0" w:color="auto"/>
        <w:bottom w:val="none" w:sz="0" w:space="0" w:color="auto"/>
        <w:right w:val="none" w:sz="0" w:space="0" w:color="auto"/>
      </w:divBdr>
      <w:divsChild>
        <w:div w:id="228735946">
          <w:marLeft w:val="360"/>
          <w:marRight w:val="0"/>
          <w:marTop w:val="200"/>
          <w:marBottom w:val="0"/>
          <w:divBdr>
            <w:top w:val="none" w:sz="0" w:space="0" w:color="auto"/>
            <w:left w:val="none" w:sz="0" w:space="0" w:color="auto"/>
            <w:bottom w:val="none" w:sz="0" w:space="0" w:color="auto"/>
            <w:right w:val="none" w:sz="0" w:space="0" w:color="auto"/>
          </w:divBdr>
        </w:div>
        <w:div w:id="366025059">
          <w:marLeft w:val="360"/>
          <w:marRight w:val="0"/>
          <w:marTop w:val="200"/>
          <w:marBottom w:val="0"/>
          <w:divBdr>
            <w:top w:val="none" w:sz="0" w:space="0" w:color="auto"/>
            <w:left w:val="none" w:sz="0" w:space="0" w:color="auto"/>
            <w:bottom w:val="none" w:sz="0" w:space="0" w:color="auto"/>
            <w:right w:val="none" w:sz="0" w:space="0" w:color="auto"/>
          </w:divBdr>
        </w:div>
        <w:div w:id="1937054148">
          <w:marLeft w:val="360"/>
          <w:marRight w:val="0"/>
          <w:marTop w:val="200"/>
          <w:marBottom w:val="0"/>
          <w:divBdr>
            <w:top w:val="none" w:sz="0" w:space="0" w:color="auto"/>
            <w:left w:val="none" w:sz="0" w:space="0" w:color="auto"/>
            <w:bottom w:val="none" w:sz="0" w:space="0" w:color="auto"/>
            <w:right w:val="none" w:sz="0" w:space="0" w:color="auto"/>
          </w:divBdr>
        </w:div>
        <w:div w:id="217598107">
          <w:marLeft w:val="360"/>
          <w:marRight w:val="0"/>
          <w:marTop w:val="200"/>
          <w:marBottom w:val="0"/>
          <w:divBdr>
            <w:top w:val="none" w:sz="0" w:space="0" w:color="auto"/>
            <w:left w:val="none" w:sz="0" w:space="0" w:color="auto"/>
            <w:bottom w:val="none" w:sz="0" w:space="0" w:color="auto"/>
            <w:right w:val="none" w:sz="0" w:space="0" w:color="auto"/>
          </w:divBdr>
        </w:div>
      </w:divsChild>
    </w:div>
    <w:div w:id="199586322">
      <w:bodyDiv w:val="1"/>
      <w:marLeft w:val="0"/>
      <w:marRight w:val="0"/>
      <w:marTop w:val="0"/>
      <w:marBottom w:val="0"/>
      <w:divBdr>
        <w:top w:val="none" w:sz="0" w:space="0" w:color="auto"/>
        <w:left w:val="none" w:sz="0" w:space="0" w:color="auto"/>
        <w:bottom w:val="none" w:sz="0" w:space="0" w:color="auto"/>
        <w:right w:val="none" w:sz="0" w:space="0" w:color="auto"/>
      </w:divBdr>
    </w:div>
    <w:div w:id="275910611">
      <w:bodyDiv w:val="1"/>
      <w:marLeft w:val="0"/>
      <w:marRight w:val="0"/>
      <w:marTop w:val="0"/>
      <w:marBottom w:val="0"/>
      <w:divBdr>
        <w:top w:val="none" w:sz="0" w:space="0" w:color="auto"/>
        <w:left w:val="none" w:sz="0" w:space="0" w:color="auto"/>
        <w:bottom w:val="none" w:sz="0" w:space="0" w:color="auto"/>
        <w:right w:val="none" w:sz="0" w:space="0" w:color="auto"/>
      </w:divBdr>
    </w:div>
    <w:div w:id="509685372">
      <w:bodyDiv w:val="1"/>
      <w:marLeft w:val="0"/>
      <w:marRight w:val="0"/>
      <w:marTop w:val="0"/>
      <w:marBottom w:val="0"/>
      <w:divBdr>
        <w:top w:val="none" w:sz="0" w:space="0" w:color="auto"/>
        <w:left w:val="none" w:sz="0" w:space="0" w:color="auto"/>
        <w:bottom w:val="none" w:sz="0" w:space="0" w:color="auto"/>
        <w:right w:val="none" w:sz="0" w:space="0" w:color="auto"/>
      </w:divBdr>
    </w:div>
    <w:div w:id="748044109">
      <w:bodyDiv w:val="1"/>
      <w:marLeft w:val="0"/>
      <w:marRight w:val="0"/>
      <w:marTop w:val="0"/>
      <w:marBottom w:val="0"/>
      <w:divBdr>
        <w:top w:val="none" w:sz="0" w:space="0" w:color="auto"/>
        <w:left w:val="none" w:sz="0" w:space="0" w:color="auto"/>
        <w:bottom w:val="none" w:sz="0" w:space="0" w:color="auto"/>
        <w:right w:val="none" w:sz="0" w:space="0" w:color="auto"/>
      </w:divBdr>
      <w:divsChild>
        <w:div w:id="1890258913">
          <w:marLeft w:val="360"/>
          <w:marRight w:val="0"/>
          <w:marTop w:val="200"/>
          <w:marBottom w:val="0"/>
          <w:divBdr>
            <w:top w:val="none" w:sz="0" w:space="0" w:color="auto"/>
            <w:left w:val="none" w:sz="0" w:space="0" w:color="auto"/>
            <w:bottom w:val="none" w:sz="0" w:space="0" w:color="auto"/>
            <w:right w:val="none" w:sz="0" w:space="0" w:color="auto"/>
          </w:divBdr>
        </w:div>
        <w:div w:id="2140370788">
          <w:marLeft w:val="360"/>
          <w:marRight w:val="0"/>
          <w:marTop w:val="200"/>
          <w:marBottom w:val="0"/>
          <w:divBdr>
            <w:top w:val="none" w:sz="0" w:space="0" w:color="auto"/>
            <w:left w:val="none" w:sz="0" w:space="0" w:color="auto"/>
            <w:bottom w:val="none" w:sz="0" w:space="0" w:color="auto"/>
            <w:right w:val="none" w:sz="0" w:space="0" w:color="auto"/>
          </w:divBdr>
        </w:div>
        <w:div w:id="58139795">
          <w:marLeft w:val="360"/>
          <w:marRight w:val="0"/>
          <w:marTop w:val="200"/>
          <w:marBottom w:val="0"/>
          <w:divBdr>
            <w:top w:val="none" w:sz="0" w:space="0" w:color="auto"/>
            <w:left w:val="none" w:sz="0" w:space="0" w:color="auto"/>
            <w:bottom w:val="none" w:sz="0" w:space="0" w:color="auto"/>
            <w:right w:val="none" w:sz="0" w:space="0" w:color="auto"/>
          </w:divBdr>
        </w:div>
      </w:divsChild>
    </w:div>
    <w:div w:id="812915401">
      <w:bodyDiv w:val="1"/>
      <w:marLeft w:val="0"/>
      <w:marRight w:val="0"/>
      <w:marTop w:val="0"/>
      <w:marBottom w:val="0"/>
      <w:divBdr>
        <w:top w:val="none" w:sz="0" w:space="0" w:color="auto"/>
        <w:left w:val="none" w:sz="0" w:space="0" w:color="auto"/>
        <w:bottom w:val="none" w:sz="0" w:space="0" w:color="auto"/>
        <w:right w:val="none" w:sz="0" w:space="0" w:color="auto"/>
      </w:divBdr>
    </w:div>
    <w:div w:id="891386913">
      <w:bodyDiv w:val="1"/>
      <w:marLeft w:val="0"/>
      <w:marRight w:val="0"/>
      <w:marTop w:val="0"/>
      <w:marBottom w:val="0"/>
      <w:divBdr>
        <w:top w:val="none" w:sz="0" w:space="0" w:color="auto"/>
        <w:left w:val="none" w:sz="0" w:space="0" w:color="auto"/>
        <w:bottom w:val="none" w:sz="0" w:space="0" w:color="auto"/>
        <w:right w:val="none" w:sz="0" w:space="0" w:color="auto"/>
      </w:divBdr>
    </w:div>
    <w:div w:id="923298287">
      <w:bodyDiv w:val="1"/>
      <w:marLeft w:val="0"/>
      <w:marRight w:val="0"/>
      <w:marTop w:val="0"/>
      <w:marBottom w:val="0"/>
      <w:divBdr>
        <w:top w:val="none" w:sz="0" w:space="0" w:color="auto"/>
        <w:left w:val="none" w:sz="0" w:space="0" w:color="auto"/>
        <w:bottom w:val="none" w:sz="0" w:space="0" w:color="auto"/>
        <w:right w:val="none" w:sz="0" w:space="0" w:color="auto"/>
      </w:divBdr>
    </w:div>
    <w:div w:id="1059861101">
      <w:bodyDiv w:val="1"/>
      <w:marLeft w:val="0"/>
      <w:marRight w:val="0"/>
      <w:marTop w:val="0"/>
      <w:marBottom w:val="0"/>
      <w:divBdr>
        <w:top w:val="none" w:sz="0" w:space="0" w:color="auto"/>
        <w:left w:val="none" w:sz="0" w:space="0" w:color="auto"/>
        <w:bottom w:val="none" w:sz="0" w:space="0" w:color="auto"/>
        <w:right w:val="none" w:sz="0" w:space="0" w:color="auto"/>
      </w:divBdr>
    </w:div>
    <w:div w:id="1132098133">
      <w:bodyDiv w:val="1"/>
      <w:marLeft w:val="0"/>
      <w:marRight w:val="0"/>
      <w:marTop w:val="0"/>
      <w:marBottom w:val="0"/>
      <w:divBdr>
        <w:top w:val="none" w:sz="0" w:space="0" w:color="auto"/>
        <w:left w:val="none" w:sz="0" w:space="0" w:color="auto"/>
        <w:bottom w:val="none" w:sz="0" w:space="0" w:color="auto"/>
        <w:right w:val="none" w:sz="0" w:space="0" w:color="auto"/>
      </w:divBdr>
    </w:div>
    <w:div w:id="1171217241">
      <w:bodyDiv w:val="1"/>
      <w:marLeft w:val="0"/>
      <w:marRight w:val="0"/>
      <w:marTop w:val="0"/>
      <w:marBottom w:val="0"/>
      <w:divBdr>
        <w:top w:val="none" w:sz="0" w:space="0" w:color="auto"/>
        <w:left w:val="none" w:sz="0" w:space="0" w:color="auto"/>
        <w:bottom w:val="none" w:sz="0" w:space="0" w:color="auto"/>
        <w:right w:val="none" w:sz="0" w:space="0" w:color="auto"/>
      </w:divBdr>
    </w:div>
    <w:div w:id="1173225825">
      <w:bodyDiv w:val="1"/>
      <w:marLeft w:val="0"/>
      <w:marRight w:val="0"/>
      <w:marTop w:val="0"/>
      <w:marBottom w:val="0"/>
      <w:divBdr>
        <w:top w:val="none" w:sz="0" w:space="0" w:color="auto"/>
        <w:left w:val="none" w:sz="0" w:space="0" w:color="auto"/>
        <w:bottom w:val="none" w:sz="0" w:space="0" w:color="auto"/>
        <w:right w:val="none" w:sz="0" w:space="0" w:color="auto"/>
      </w:divBdr>
    </w:div>
    <w:div w:id="1206479936">
      <w:bodyDiv w:val="1"/>
      <w:marLeft w:val="0"/>
      <w:marRight w:val="0"/>
      <w:marTop w:val="0"/>
      <w:marBottom w:val="0"/>
      <w:divBdr>
        <w:top w:val="none" w:sz="0" w:space="0" w:color="auto"/>
        <w:left w:val="none" w:sz="0" w:space="0" w:color="auto"/>
        <w:bottom w:val="none" w:sz="0" w:space="0" w:color="auto"/>
        <w:right w:val="none" w:sz="0" w:space="0" w:color="auto"/>
      </w:divBdr>
    </w:div>
    <w:div w:id="1286501037">
      <w:bodyDiv w:val="1"/>
      <w:marLeft w:val="0"/>
      <w:marRight w:val="0"/>
      <w:marTop w:val="0"/>
      <w:marBottom w:val="0"/>
      <w:divBdr>
        <w:top w:val="none" w:sz="0" w:space="0" w:color="auto"/>
        <w:left w:val="none" w:sz="0" w:space="0" w:color="auto"/>
        <w:bottom w:val="none" w:sz="0" w:space="0" w:color="auto"/>
        <w:right w:val="none" w:sz="0" w:space="0" w:color="auto"/>
      </w:divBdr>
    </w:div>
    <w:div w:id="1372614601">
      <w:bodyDiv w:val="1"/>
      <w:marLeft w:val="0"/>
      <w:marRight w:val="0"/>
      <w:marTop w:val="0"/>
      <w:marBottom w:val="0"/>
      <w:divBdr>
        <w:top w:val="none" w:sz="0" w:space="0" w:color="auto"/>
        <w:left w:val="none" w:sz="0" w:space="0" w:color="auto"/>
        <w:bottom w:val="none" w:sz="0" w:space="0" w:color="auto"/>
        <w:right w:val="none" w:sz="0" w:space="0" w:color="auto"/>
      </w:divBdr>
      <w:divsChild>
        <w:div w:id="1335377458">
          <w:marLeft w:val="547"/>
          <w:marRight w:val="0"/>
          <w:marTop w:val="0"/>
          <w:marBottom w:val="0"/>
          <w:divBdr>
            <w:top w:val="none" w:sz="0" w:space="0" w:color="auto"/>
            <w:left w:val="none" w:sz="0" w:space="0" w:color="auto"/>
            <w:bottom w:val="none" w:sz="0" w:space="0" w:color="auto"/>
            <w:right w:val="none" w:sz="0" w:space="0" w:color="auto"/>
          </w:divBdr>
        </w:div>
        <w:div w:id="444077857">
          <w:marLeft w:val="547"/>
          <w:marRight w:val="0"/>
          <w:marTop w:val="0"/>
          <w:marBottom w:val="0"/>
          <w:divBdr>
            <w:top w:val="none" w:sz="0" w:space="0" w:color="auto"/>
            <w:left w:val="none" w:sz="0" w:space="0" w:color="auto"/>
            <w:bottom w:val="none" w:sz="0" w:space="0" w:color="auto"/>
            <w:right w:val="none" w:sz="0" w:space="0" w:color="auto"/>
          </w:divBdr>
        </w:div>
        <w:div w:id="1245602142">
          <w:marLeft w:val="547"/>
          <w:marRight w:val="0"/>
          <w:marTop w:val="0"/>
          <w:marBottom w:val="0"/>
          <w:divBdr>
            <w:top w:val="none" w:sz="0" w:space="0" w:color="auto"/>
            <w:left w:val="none" w:sz="0" w:space="0" w:color="auto"/>
            <w:bottom w:val="none" w:sz="0" w:space="0" w:color="auto"/>
            <w:right w:val="none" w:sz="0" w:space="0" w:color="auto"/>
          </w:divBdr>
        </w:div>
        <w:div w:id="1160004825">
          <w:marLeft w:val="547"/>
          <w:marRight w:val="0"/>
          <w:marTop w:val="0"/>
          <w:marBottom w:val="0"/>
          <w:divBdr>
            <w:top w:val="none" w:sz="0" w:space="0" w:color="auto"/>
            <w:left w:val="none" w:sz="0" w:space="0" w:color="auto"/>
            <w:bottom w:val="none" w:sz="0" w:space="0" w:color="auto"/>
            <w:right w:val="none" w:sz="0" w:space="0" w:color="auto"/>
          </w:divBdr>
        </w:div>
        <w:div w:id="2125808346">
          <w:marLeft w:val="547"/>
          <w:marRight w:val="0"/>
          <w:marTop w:val="0"/>
          <w:marBottom w:val="0"/>
          <w:divBdr>
            <w:top w:val="none" w:sz="0" w:space="0" w:color="auto"/>
            <w:left w:val="none" w:sz="0" w:space="0" w:color="auto"/>
            <w:bottom w:val="none" w:sz="0" w:space="0" w:color="auto"/>
            <w:right w:val="none" w:sz="0" w:space="0" w:color="auto"/>
          </w:divBdr>
        </w:div>
      </w:divsChild>
    </w:div>
    <w:div w:id="1450394046">
      <w:bodyDiv w:val="1"/>
      <w:marLeft w:val="0"/>
      <w:marRight w:val="0"/>
      <w:marTop w:val="0"/>
      <w:marBottom w:val="0"/>
      <w:divBdr>
        <w:top w:val="none" w:sz="0" w:space="0" w:color="auto"/>
        <w:left w:val="none" w:sz="0" w:space="0" w:color="auto"/>
        <w:bottom w:val="none" w:sz="0" w:space="0" w:color="auto"/>
        <w:right w:val="none" w:sz="0" w:space="0" w:color="auto"/>
      </w:divBdr>
      <w:divsChild>
        <w:div w:id="490565166">
          <w:marLeft w:val="0"/>
          <w:marRight w:val="0"/>
          <w:marTop w:val="0"/>
          <w:marBottom w:val="150"/>
          <w:divBdr>
            <w:top w:val="none" w:sz="0" w:space="0" w:color="auto"/>
            <w:left w:val="none" w:sz="0" w:space="0" w:color="auto"/>
            <w:bottom w:val="none" w:sz="0" w:space="0" w:color="auto"/>
            <w:right w:val="none" w:sz="0" w:space="0" w:color="auto"/>
          </w:divBdr>
          <w:divsChild>
            <w:div w:id="1348022566">
              <w:marLeft w:val="0"/>
              <w:marRight w:val="0"/>
              <w:marTop w:val="0"/>
              <w:marBottom w:val="0"/>
              <w:divBdr>
                <w:top w:val="none" w:sz="0" w:space="0" w:color="auto"/>
                <w:left w:val="none" w:sz="0" w:space="0" w:color="auto"/>
                <w:bottom w:val="none" w:sz="0" w:space="0" w:color="auto"/>
                <w:right w:val="none" w:sz="0" w:space="0" w:color="auto"/>
              </w:divBdr>
              <w:divsChild>
                <w:div w:id="275451663">
                  <w:marLeft w:val="0"/>
                  <w:marRight w:val="0"/>
                  <w:marTop w:val="0"/>
                  <w:marBottom w:val="0"/>
                  <w:divBdr>
                    <w:top w:val="none" w:sz="0" w:space="0" w:color="auto"/>
                    <w:left w:val="none" w:sz="0" w:space="0" w:color="auto"/>
                    <w:bottom w:val="none" w:sz="0" w:space="0" w:color="auto"/>
                    <w:right w:val="none" w:sz="0" w:space="0" w:color="auto"/>
                  </w:divBdr>
                  <w:divsChild>
                    <w:div w:id="330717681">
                      <w:marLeft w:val="0"/>
                      <w:marRight w:val="0"/>
                      <w:marTop w:val="0"/>
                      <w:marBottom w:val="0"/>
                      <w:divBdr>
                        <w:top w:val="none" w:sz="0" w:space="0" w:color="auto"/>
                        <w:left w:val="none" w:sz="0" w:space="0" w:color="auto"/>
                        <w:bottom w:val="none" w:sz="0" w:space="0" w:color="auto"/>
                        <w:right w:val="none" w:sz="0" w:space="0" w:color="auto"/>
                      </w:divBdr>
                      <w:divsChild>
                        <w:div w:id="9308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65428">
          <w:marLeft w:val="0"/>
          <w:marRight w:val="0"/>
          <w:marTop w:val="0"/>
          <w:marBottom w:val="0"/>
          <w:divBdr>
            <w:top w:val="none" w:sz="0" w:space="0" w:color="auto"/>
            <w:left w:val="none" w:sz="0" w:space="0" w:color="auto"/>
            <w:bottom w:val="none" w:sz="0" w:space="0" w:color="auto"/>
            <w:right w:val="none" w:sz="0" w:space="0" w:color="auto"/>
          </w:divBdr>
          <w:divsChild>
            <w:div w:id="354423377">
              <w:marLeft w:val="0"/>
              <w:marRight w:val="0"/>
              <w:marTop w:val="0"/>
              <w:marBottom w:val="0"/>
              <w:divBdr>
                <w:top w:val="none" w:sz="0" w:space="0" w:color="auto"/>
                <w:left w:val="none" w:sz="0" w:space="0" w:color="auto"/>
                <w:bottom w:val="none" w:sz="0" w:space="0" w:color="auto"/>
                <w:right w:val="none" w:sz="0" w:space="0" w:color="auto"/>
              </w:divBdr>
            </w:div>
          </w:divsChild>
        </w:div>
        <w:div w:id="983121316">
          <w:marLeft w:val="0"/>
          <w:marRight w:val="0"/>
          <w:marTop w:val="0"/>
          <w:marBottom w:val="0"/>
          <w:divBdr>
            <w:top w:val="none" w:sz="0" w:space="0" w:color="auto"/>
            <w:left w:val="none" w:sz="0" w:space="0" w:color="auto"/>
            <w:bottom w:val="none" w:sz="0" w:space="0" w:color="auto"/>
            <w:right w:val="none" w:sz="0" w:space="0" w:color="auto"/>
          </w:divBdr>
          <w:divsChild>
            <w:div w:id="1041587588">
              <w:marLeft w:val="0"/>
              <w:marRight w:val="0"/>
              <w:marTop w:val="0"/>
              <w:marBottom w:val="0"/>
              <w:divBdr>
                <w:top w:val="none" w:sz="0" w:space="0" w:color="auto"/>
                <w:left w:val="none" w:sz="0" w:space="0" w:color="auto"/>
                <w:bottom w:val="none" w:sz="0" w:space="0" w:color="auto"/>
                <w:right w:val="none" w:sz="0" w:space="0" w:color="auto"/>
              </w:divBdr>
              <w:divsChild>
                <w:div w:id="2112510123">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 w:id="1472671129">
      <w:bodyDiv w:val="1"/>
      <w:marLeft w:val="0"/>
      <w:marRight w:val="0"/>
      <w:marTop w:val="0"/>
      <w:marBottom w:val="0"/>
      <w:divBdr>
        <w:top w:val="none" w:sz="0" w:space="0" w:color="auto"/>
        <w:left w:val="none" w:sz="0" w:space="0" w:color="auto"/>
        <w:bottom w:val="none" w:sz="0" w:space="0" w:color="auto"/>
        <w:right w:val="none" w:sz="0" w:space="0" w:color="auto"/>
      </w:divBdr>
      <w:divsChild>
        <w:div w:id="1405450953">
          <w:marLeft w:val="0"/>
          <w:marRight w:val="0"/>
          <w:marTop w:val="0"/>
          <w:marBottom w:val="150"/>
          <w:divBdr>
            <w:top w:val="none" w:sz="0" w:space="0" w:color="auto"/>
            <w:left w:val="none" w:sz="0" w:space="0" w:color="auto"/>
            <w:bottom w:val="single" w:sz="6" w:space="8" w:color="DDDDDD"/>
            <w:right w:val="none" w:sz="0" w:space="0" w:color="auto"/>
          </w:divBdr>
        </w:div>
        <w:div w:id="1433238991">
          <w:marLeft w:val="0"/>
          <w:marRight w:val="0"/>
          <w:marTop w:val="0"/>
          <w:marBottom w:val="150"/>
          <w:divBdr>
            <w:top w:val="none" w:sz="0" w:space="0" w:color="auto"/>
            <w:left w:val="none" w:sz="0" w:space="0" w:color="auto"/>
            <w:bottom w:val="none" w:sz="0" w:space="0" w:color="auto"/>
            <w:right w:val="none" w:sz="0" w:space="0" w:color="auto"/>
          </w:divBdr>
          <w:divsChild>
            <w:div w:id="1839615405">
              <w:marLeft w:val="150"/>
              <w:marRight w:val="0"/>
              <w:marTop w:val="0"/>
              <w:marBottom w:val="0"/>
              <w:divBdr>
                <w:top w:val="none" w:sz="0" w:space="0" w:color="auto"/>
                <w:left w:val="none" w:sz="0" w:space="0" w:color="auto"/>
                <w:bottom w:val="none" w:sz="0" w:space="0" w:color="auto"/>
                <w:right w:val="none" w:sz="0" w:space="0" w:color="auto"/>
              </w:divBdr>
            </w:div>
            <w:div w:id="396779104">
              <w:marLeft w:val="150"/>
              <w:marRight w:val="0"/>
              <w:marTop w:val="0"/>
              <w:marBottom w:val="0"/>
              <w:divBdr>
                <w:top w:val="none" w:sz="0" w:space="0" w:color="auto"/>
                <w:left w:val="none" w:sz="0" w:space="0" w:color="auto"/>
                <w:bottom w:val="none" w:sz="0" w:space="0" w:color="auto"/>
                <w:right w:val="none" w:sz="0" w:space="0" w:color="auto"/>
              </w:divBdr>
            </w:div>
            <w:div w:id="638340932">
              <w:marLeft w:val="150"/>
              <w:marRight w:val="0"/>
              <w:marTop w:val="0"/>
              <w:marBottom w:val="0"/>
              <w:divBdr>
                <w:top w:val="none" w:sz="0" w:space="0" w:color="auto"/>
                <w:left w:val="none" w:sz="0" w:space="0" w:color="auto"/>
                <w:bottom w:val="none" w:sz="0" w:space="0" w:color="auto"/>
                <w:right w:val="none" w:sz="0" w:space="0" w:color="auto"/>
              </w:divBdr>
            </w:div>
            <w:div w:id="2116289924">
              <w:marLeft w:val="150"/>
              <w:marRight w:val="0"/>
              <w:marTop w:val="0"/>
              <w:marBottom w:val="0"/>
              <w:divBdr>
                <w:top w:val="none" w:sz="0" w:space="0" w:color="auto"/>
                <w:left w:val="none" w:sz="0" w:space="0" w:color="auto"/>
                <w:bottom w:val="none" w:sz="0" w:space="0" w:color="auto"/>
                <w:right w:val="none" w:sz="0" w:space="0" w:color="auto"/>
              </w:divBdr>
            </w:div>
            <w:div w:id="1659966901">
              <w:marLeft w:val="0"/>
              <w:marRight w:val="0"/>
              <w:marTop w:val="0"/>
              <w:marBottom w:val="0"/>
              <w:divBdr>
                <w:top w:val="none" w:sz="0" w:space="0" w:color="auto"/>
                <w:left w:val="none" w:sz="0" w:space="0" w:color="auto"/>
                <w:bottom w:val="none" w:sz="0" w:space="0" w:color="auto"/>
                <w:right w:val="none" w:sz="0" w:space="0" w:color="auto"/>
              </w:divBdr>
            </w:div>
          </w:divsChild>
        </w:div>
        <w:div w:id="883367220">
          <w:marLeft w:val="0"/>
          <w:marRight w:val="0"/>
          <w:marTop w:val="0"/>
          <w:marBottom w:val="300"/>
          <w:divBdr>
            <w:top w:val="none" w:sz="0" w:space="0" w:color="auto"/>
            <w:left w:val="none" w:sz="0" w:space="0" w:color="auto"/>
            <w:bottom w:val="none" w:sz="0" w:space="0" w:color="auto"/>
            <w:right w:val="none" w:sz="0" w:space="0" w:color="auto"/>
          </w:divBdr>
          <w:divsChild>
            <w:div w:id="4296193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5434122">
      <w:bodyDiv w:val="1"/>
      <w:marLeft w:val="0"/>
      <w:marRight w:val="0"/>
      <w:marTop w:val="0"/>
      <w:marBottom w:val="0"/>
      <w:divBdr>
        <w:top w:val="none" w:sz="0" w:space="0" w:color="auto"/>
        <w:left w:val="none" w:sz="0" w:space="0" w:color="auto"/>
        <w:bottom w:val="none" w:sz="0" w:space="0" w:color="auto"/>
        <w:right w:val="none" w:sz="0" w:space="0" w:color="auto"/>
      </w:divBdr>
    </w:div>
    <w:div w:id="1630941737">
      <w:bodyDiv w:val="1"/>
      <w:marLeft w:val="0"/>
      <w:marRight w:val="0"/>
      <w:marTop w:val="0"/>
      <w:marBottom w:val="0"/>
      <w:divBdr>
        <w:top w:val="none" w:sz="0" w:space="0" w:color="auto"/>
        <w:left w:val="none" w:sz="0" w:space="0" w:color="auto"/>
        <w:bottom w:val="none" w:sz="0" w:space="0" w:color="auto"/>
        <w:right w:val="none" w:sz="0" w:space="0" w:color="auto"/>
      </w:divBdr>
    </w:div>
    <w:div w:id="1689913613">
      <w:bodyDiv w:val="1"/>
      <w:marLeft w:val="0"/>
      <w:marRight w:val="0"/>
      <w:marTop w:val="0"/>
      <w:marBottom w:val="0"/>
      <w:divBdr>
        <w:top w:val="none" w:sz="0" w:space="0" w:color="auto"/>
        <w:left w:val="none" w:sz="0" w:space="0" w:color="auto"/>
        <w:bottom w:val="none" w:sz="0" w:space="0" w:color="auto"/>
        <w:right w:val="none" w:sz="0" w:space="0" w:color="auto"/>
      </w:divBdr>
    </w:div>
    <w:div w:id="1729762518">
      <w:bodyDiv w:val="1"/>
      <w:marLeft w:val="0"/>
      <w:marRight w:val="0"/>
      <w:marTop w:val="0"/>
      <w:marBottom w:val="0"/>
      <w:divBdr>
        <w:top w:val="none" w:sz="0" w:space="0" w:color="auto"/>
        <w:left w:val="none" w:sz="0" w:space="0" w:color="auto"/>
        <w:bottom w:val="none" w:sz="0" w:space="0" w:color="auto"/>
        <w:right w:val="none" w:sz="0" w:space="0" w:color="auto"/>
      </w:divBdr>
    </w:div>
    <w:div w:id="1820268605">
      <w:bodyDiv w:val="1"/>
      <w:marLeft w:val="0"/>
      <w:marRight w:val="0"/>
      <w:marTop w:val="0"/>
      <w:marBottom w:val="0"/>
      <w:divBdr>
        <w:top w:val="none" w:sz="0" w:space="0" w:color="auto"/>
        <w:left w:val="none" w:sz="0" w:space="0" w:color="auto"/>
        <w:bottom w:val="none" w:sz="0" w:space="0" w:color="auto"/>
        <w:right w:val="none" w:sz="0" w:space="0" w:color="auto"/>
      </w:divBdr>
    </w:div>
    <w:div w:id="1837069456">
      <w:bodyDiv w:val="1"/>
      <w:marLeft w:val="0"/>
      <w:marRight w:val="0"/>
      <w:marTop w:val="0"/>
      <w:marBottom w:val="0"/>
      <w:divBdr>
        <w:top w:val="none" w:sz="0" w:space="0" w:color="auto"/>
        <w:left w:val="none" w:sz="0" w:space="0" w:color="auto"/>
        <w:bottom w:val="none" w:sz="0" w:space="0" w:color="auto"/>
        <w:right w:val="none" w:sz="0" w:space="0" w:color="auto"/>
      </w:divBdr>
      <w:divsChild>
        <w:div w:id="1525745814">
          <w:blockQuote w:val="1"/>
          <w:marLeft w:val="0"/>
          <w:marRight w:val="0"/>
          <w:marTop w:val="0"/>
          <w:marBottom w:val="300"/>
          <w:divBdr>
            <w:top w:val="none" w:sz="0" w:space="0" w:color="auto"/>
            <w:left w:val="single" w:sz="48" w:space="18" w:color="000000"/>
            <w:bottom w:val="none" w:sz="0" w:space="0" w:color="auto"/>
            <w:right w:val="none" w:sz="0" w:space="0" w:color="auto"/>
          </w:divBdr>
          <w:divsChild>
            <w:div w:id="1869096524">
              <w:marLeft w:val="0"/>
              <w:marRight w:val="0"/>
              <w:marTop w:val="0"/>
              <w:marBottom w:val="0"/>
              <w:divBdr>
                <w:top w:val="none" w:sz="0" w:space="0" w:color="auto"/>
                <w:left w:val="none" w:sz="0" w:space="0" w:color="auto"/>
                <w:bottom w:val="none" w:sz="0" w:space="0" w:color="auto"/>
                <w:right w:val="none" w:sz="0" w:space="0" w:color="auto"/>
              </w:divBdr>
            </w:div>
            <w:div w:id="13421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3051">
      <w:bodyDiv w:val="1"/>
      <w:marLeft w:val="0"/>
      <w:marRight w:val="0"/>
      <w:marTop w:val="0"/>
      <w:marBottom w:val="0"/>
      <w:divBdr>
        <w:top w:val="none" w:sz="0" w:space="0" w:color="auto"/>
        <w:left w:val="none" w:sz="0" w:space="0" w:color="auto"/>
        <w:bottom w:val="none" w:sz="0" w:space="0" w:color="auto"/>
        <w:right w:val="none" w:sz="0" w:space="0" w:color="auto"/>
      </w:divBdr>
    </w:div>
    <w:div w:id="2070684234">
      <w:bodyDiv w:val="1"/>
      <w:marLeft w:val="0"/>
      <w:marRight w:val="0"/>
      <w:marTop w:val="0"/>
      <w:marBottom w:val="0"/>
      <w:divBdr>
        <w:top w:val="none" w:sz="0" w:space="0" w:color="auto"/>
        <w:left w:val="none" w:sz="0" w:space="0" w:color="auto"/>
        <w:bottom w:val="none" w:sz="0" w:space="0" w:color="auto"/>
        <w:right w:val="none" w:sz="0" w:space="0" w:color="auto"/>
      </w:divBdr>
    </w:div>
    <w:div w:id="2113891381">
      <w:bodyDiv w:val="1"/>
      <w:marLeft w:val="0"/>
      <w:marRight w:val="0"/>
      <w:marTop w:val="0"/>
      <w:marBottom w:val="0"/>
      <w:divBdr>
        <w:top w:val="none" w:sz="0" w:space="0" w:color="auto"/>
        <w:left w:val="none" w:sz="0" w:space="0" w:color="auto"/>
        <w:bottom w:val="none" w:sz="0" w:space="0" w:color="auto"/>
        <w:right w:val="none" w:sz="0" w:space="0" w:color="auto"/>
      </w:divBdr>
      <w:divsChild>
        <w:div w:id="1638609394">
          <w:marLeft w:val="360"/>
          <w:marRight w:val="0"/>
          <w:marTop w:val="200"/>
          <w:marBottom w:val="0"/>
          <w:divBdr>
            <w:top w:val="none" w:sz="0" w:space="0" w:color="auto"/>
            <w:left w:val="none" w:sz="0" w:space="0" w:color="auto"/>
            <w:bottom w:val="none" w:sz="0" w:space="0" w:color="auto"/>
            <w:right w:val="none" w:sz="0" w:space="0" w:color="auto"/>
          </w:divBdr>
        </w:div>
        <w:div w:id="257106206">
          <w:marLeft w:val="360"/>
          <w:marRight w:val="0"/>
          <w:marTop w:val="200"/>
          <w:marBottom w:val="0"/>
          <w:divBdr>
            <w:top w:val="none" w:sz="0" w:space="0" w:color="auto"/>
            <w:left w:val="none" w:sz="0" w:space="0" w:color="auto"/>
            <w:bottom w:val="none" w:sz="0" w:space="0" w:color="auto"/>
            <w:right w:val="none" w:sz="0" w:space="0" w:color="auto"/>
          </w:divBdr>
        </w:div>
        <w:div w:id="827987228">
          <w:marLeft w:val="360"/>
          <w:marRight w:val="0"/>
          <w:marTop w:val="200"/>
          <w:marBottom w:val="0"/>
          <w:divBdr>
            <w:top w:val="none" w:sz="0" w:space="0" w:color="auto"/>
            <w:left w:val="none" w:sz="0" w:space="0" w:color="auto"/>
            <w:bottom w:val="none" w:sz="0" w:space="0" w:color="auto"/>
            <w:right w:val="none" w:sz="0" w:space="0" w:color="auto"/>
          </w:divBdr>
        </w:div>
        <w:div w:id="14439593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anzlive.secure.force.com/servlet/servlet.FileDownload?file=00PD000000byUrTM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E7786-49C4-4343-B040-20B02E08B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2405</Words>
  <Characters>13711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Saint Kentigern</Company>
  <LinksUpToDate>false</LinksUpToDate>
  <CharactersWithSpaces>16084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McCaskey</dc:creator>
  <cp:keywords/>
  <dc:description/>
  <cp:lastModifiedBy>Gillian McCaskey</cp:lastModifiedBy>
  <cp:revision>3</cp:revision>
  <cp:lastPrinted>2016-08-30T06:00:00Z</cp:lastPrinted>
  <dcterms:created xsi:type="dcterms:W3CDTF">2016-08-30T06:07:00Z</dcterms:created>
  <dcterms:modified xsi:type="dcterms:W3CDTF">2016-08-30T07:15:00Z</dcterms:modified>
</cp:coreProperties>
</file>